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035"/>
        <w:gridCol w:w="5030"/>
      </w:tblGrid>
      <w:tr w:rsidR="00732D4A" w:rsidRPr="00732D4A" w14:paraId="711F1ED1" w14:textId="77777777" w:rsidTr="00B95D91">
        <w:trPr>
          <w:trHeight w:val="1070"/>
        </w:trPr>
        <w:tc>
          <w:tcPr>
            <w:tcW w:w="2605" w:type="dxa"/>
            <w:vAlign w:val="bottom"/>
          </w:tcPr>
          <w:p w14:paraId="7651ED14" w14:textId="378A9BB9" w:rsidR="00732D4A" w:rsidRPr="00732D4A" w:rsidRDefault="00215CE2" w:rsidP="00732D4A">
            <w:pPr>
              <w:rPr>
                <w:rFonts w:ascii="Lato" w:eastAsia="Times New Roman" w:hAnsi="Lato" w:cs="Times New Roman"/>
                <w:b/>
                <w:bCs/>
                <w:color w:val="000000"/>
                <w:sz w:val="24"/>
                <w:szCs w:val="24"/>
              </w:rPr>
            </w:pPr>
            <w:r>
              <w:rPr>
                <w:noProof/>
              </w:rPr>
              <w:drawing>
                <wp:anchor distT="0" distB="0" distL="114300" distR="114300" simplePos="0" relativeHeight="251659264" behindDoc="0" locked="0" layoutInCell="1" allowOverlap="1" wp14:anchorId="5B84D35C" wp14:editId="1A379C72">
                  <wp:simplePos x="0" y="0"/>
                  <wp:positionH relativeFrom="column">
                    <wp:posOffset>190500</wp:posOffset>
                  </wp:positionH>
                  <wp:positionV relativeFrom="paragraph">
                    <wp:posOffset>-1015365</wp:posOffset>
                  </wp:positionV>
                  <wp:extent cx="1022350" cy="1015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5" w:type="dxa"/>
            <w:vAlign w:val="bottom"/>
          </w:tcPr>
          <w:p w14:paraId="40011F96" w14:textId="77777777" w:rsidR="00732D4A" w:rsidRPr="00732D4A" w:rsidRDefault="00732D4A" w:rsidP="00732D4A">
            <w:pPr>
              <w:widowControl w:val="0"/>
              <w:autoSpaceDE w:val="0"/>
              <w:autoSpaceDN w:val="0"/>
              <w:jc w:val="center"/>
              <w:rPr>
                <w:rFonts w:ascii="Lato" w:eastAsia="Times New Roman" w:hAnsi="Lato" w:cs="Times New Roman"/>
                <w:color w:val="000000"/>
                <w:sz w:val="24"/>
                <w:szCs w:val="24"/>
              </w:rPr>
            </w:pPr>
            <w:r w:rsidRPr="00732D4A">
              <w:rPr>
                <w:rFonts w:ascii="Lato" w:eastAsia="Times New Roman" w:hAnsi="Lato" w:cs="Times New Roman"/>
                <w:color w:val="000000"/>
                <w:sz w:val="24"/>
                <w:szCs w:val="24"/>
              </w:rPr>
              <w:t>Wisconsin Department of Public Instruction</w:t>
            </w:r>
          </w:p>
          <w:p w14:paraId="06259922" w14:textId="77777777" w:rsidR="00732D4A" w:rsidRPr="00732D4A" w:rsidRDefault="00732D4A" w:rsidP="00732D4A">
            <w:pPr>
              <w:widowControl w:val="0"/>
              <w:autoSpaceDE w:val="0"/>
              <w:autoSpaceDN w:val="0"/>
              <w:jc w:val="center"/>
              <w:rPr>
                <w:rFonts w:ascii="Lato" w:eastAsia="Times New Roman" w:hAnsi="Lato" w:cs="Times New Roman"/>
                <w:b/>
                <w:bCs/>
                <w:color w:val="000000"/>
                <w:sz w:val="24"/>
                <w:szCs w:val="24"/>
              </w:rPr>
            </w:pPr>
            <w:r w:rsidRPr="00732D4A">
              <w:rPr>
                <w:rFonts w:ascii="Lato" w:eastAsia="Times New Roman" w:hAnsi="Lato" w:cs="Times New Roman"/>
                <w:b/>
                <w:bCs/>
                <w:color w:val="000000"/>
                <w:sz w:val="24"/>
                <w:szCs w:val="24"/>
              </w:rPr>
              <w:t xml:space="preserve">PROCEDURAL COMPLIANCE </w:t>
            </w:r>
          </w:p>
          <w:p w14:paraId="6B706672" w14:textId="48DFCED3" w:rsidR="00732D4A" w:rsidRPr="00732D4A" w:rsidRDefault="00732D4A" w:rsidP="00732D4A">
            <w:pPr>
              <w:widowControl w:val="0"/>
              <w:autoSpaceDE w:val="0"/>
              <w:autoSpaceDN w:val="0"/>
              <w:jc w:val="center"/>
              <w:rPr>
                <w:rFonts w:ascii="Lato" w:eastAsia="Times New Roman" w:hAnsi="Lato" w:cs="Times New Roman"/>
                <w:b/>
                <w:bCs/>
                <w:color w:val="000000"/>
                <w:sz w:val="24"/>
                <w:szCs w:val="24"/>
              </w:rPr>
            </w:pPr>
            <w:r w:rsidRPr="00732D4A">
              <w:rPr>
                <w:rFonts w:ascii="Lato" w:eastAsia="Times New Roman" w:hAnsi="Lato" w:cs="Times New Roman"/>
                <w:b/>
                <w:bCs/>
                <w:color w:val="000000"/>
                <w:sz w:val="24"/>
                <w:szCs w:val="24"/>
              </w:rPr>
              <w:t xml:space="preserve">SELF-ASSESSMENT </w:t>
            </w:r>
            <w:r w:rsidR="00215CE2">
              <w:rPr>
                <w:rFonts w:ascii="Lato" w:eastAsia="Times New Roman" w:hAnsi="Lato" w:cs="Times New Roman"/>
                <w:b/>
                <w:bCs/>
                <w:color w:val="000000"/>
                <w:sz w:val="24"/>
                <w:szCs w:val="24"/>
              </w:rPr>
              <w:t>DISCIPLINE</w:t>
            </w:r>
            <w:r w:rsidRPr="00732D4A">
              <w:rPr>
                <w:rFonts w:ascii="Lato" w:eastAsia="Times New Roman" w:hAnsi="Lato" w:cs="Times New Roman"/>
                <w:b/>
                <w:bCs/>
                <w:color w:val="000000"/>
                <w:sz w:val="24"/>
                <w:szCs w:val="24"/>
              </w:rPr>
              <w:t xml:space="preserve"> RECORD REVIEW CHECKLIST</w:t>
            </w:r>
          </w:p>
          <w:p w14:paraId="52170CFD" w14:textId="77777777" w:rsidR="00732D4A" w:rsidRPr="00732D4A" w:rsidRDefault="00732D4A" w:rsidP="00732D4A">
            <w:pPr>
              <w:widowControl w:val="0"/>
              <w:autoSpaceDE w:val="0"/>
              <w:autoSpaceDN w:val="0"/>
              <w:ind w:left="-110"/>
              <w:rPr>
                <w:rFonts w:ascii="Lato" w:eastAsia="Times New Roman" w:hAnsi="Lato" w:cs="Times New Roman"/>
                <w:b/>
                <w:bCs/>
                <w:color w:val="000000"/>
                <w:sz w:val="24"/>
                <w:szCs w:val="24"/>
              </w:rPr>
            </w:pPr>
          </w:p>
        </w:tc>
        <w:tc>
          <w:tcPr>
            <w:tcW w:w="5030" w:type="dxa"/>
          </w:tcPr>
          <w:p w14:paraId="595A1D33" w14:textId="77777777" w:rsidR="00732D4A" w:rsidRPr="00732D4A" w:rsidRDefault="00732D4A" w:rsidP="00732D4A">
            <w:pPr>
              <w:widowControl w:val="0"/>
              <w:autoSpaceDE w:val="0"/>
              <w:autoSpaceDN w:val="0"/>
              <w:rPr>
                <w:rFonts w:ascii="Lato" w:eastAsia="Times New Roman" w:hAnsi="Lato" w:cs="Times New Roman"/>
                <w:b/>
                <w:bCs/>
                <w:color w:val="000000"/>
                <w:sz w:val="24"/>
                <w:szCs w:val="24"/>
              </w:rPr>
            </w:pPr>
            <w:r w:rsidRPr="00732D4A">
              <w:rPr>
                <w:rFonts w:ascii="Lato" w:eastAsia="Arial" w:hAnsi="Lato" w:cs="Arial"/>
                <w:b/>
                <w:sz w:val="16"/>
              </w:rPr>
              <w:t>INSTRUCTIONS:</w:t>
            </w:r>
            <w:r w:rsidRPr="00732D4A">
              <w:rPr>
                <w:rFonts w:ascii="Lato" w:eastAsia="Arial" w:hAnsi="Lato" w:cs="Arial"/>
                <w:b/>
                <w:spacing w:val="18"/>
                <w:sz w:val="16"/>
              </w:rPr>
              <w:t xml:space="preserve"> </w:t>
            </w:r>
            <w:r w:rsidRPr="00732D4A">
              <w:rPr>
                <w:rFonts w:ascii="Lato" w:eastAsia="Arial" w:hAnsi="Lato" w:cs="Arial"/>
                <w:sz w:val="16"/>
              </w:rPr>
              <w:t>For</w:t>
            </w:r>
            <w:r w:rsidRPr="00732D4A">
              <w:rPr>
                <w:rFonts w:ascii="Lato" w:eastAsia="Arial" w:hAnsi="Lato" w:cs="Arial"/>
                <w:spacing w:val="14"/>
                <w:sz w:val="16"/>
              </w:rPr>
              <w:t xml:space="preserve"> </w:t>
            </w:r>
            <w:r w:rsidRPr="00732D4A">
              <w:rPr>
                <w:rFonts w:ascii="Lato" w:eastAsia="Arial" w:hAnsi="Lato" w:cs="Arial"/>
                <w:sz w:val="16"/>
              </w:rPr>
              <w:t>Local</w:t>
            </w:r>
            <w:r w:rsidRPr="00732D4A">
              <w:rPr>
                <w:rFonts w:ascii="Lato" w:eastAsia="Arial" w:hAnsi="Lato" w:cs="Arial"/>
                <w:spacing w:val="15"/>
                <w:sz w:val="16"/>
              </w:rPr>
              <w:t xml:space="preserve"> </w:t>
            </w:r>
            <w:r w:rsidRPr="00732D4A">
              <w:rPr>
                <w:rFonts w:ascii="Lato" w:eastAsia="Arial" w:hAnsi="Lato" w:cs="Arial"/>
                <w:sz w:val="16"/>
              </w:rPr>
              <w:t>Use</w:t>
            </w:r>
            <w:r w:rsidRPr="00732D4A">
              <w:rPr>
                <w:rFonts w:ascii="Lato" w:eastAsia="Arial" w:hAnsi="Lato" w:cs="Arial"/>
                <w:spacing w:val="14"/>
                <w:sz w:val="16"/>
              </w:rPr>
              <w:t xml:space="preserve"> </w:t>
            </w:r>
            <w:r w:rsidRPr="00732D4A">
              <w:rPr>
                <w:rFonts w:ascii="Lato" w:eastAsia="Arial" w:hAnsi="Lato" w:cs="Arial"/>
                <w:sz w:val="16"/>
              </w:rPr>
              <w:t>Only.</w:t>
            </w:r>
            <w:r w:rsidRPr="00732D4A">
              <w:rPr>
                <w:rFonts w:ascii="Lato" w:eastAsia="Arial" w:hAnsi="Lato" w:cs="Arial"/>
                <w:spacing w:val="16"/>
                <w:sz w:val="16"/>
              </w:rPr>
              <w:t xml:space="preserve"> </w:t>
            </w:r>
            <w:r w:rsidRPr="00732D4A">
              <w:rPr>
                <w:rFonts w:ascii="Lato" w:eastAsia="Arial" w:hAnsi="Lato" w:cs="Arial"/>
                <w:sz w:val="16"/>
              </w:rPr>
              <w:t>Provided</w:t>
            </w:r>
            <w:r w:rsidRPr="00732D4A">
              <w:rPr>
                <w:rFonts w:ascii="Lato" w:eastAsia="Arial" w:hAnsi="Lato" w:cs="Arial"/>
                <w:spacing w:val="14"/>
                <w:sz w:val="16"/>
              </w:rPr>
              <w:t xml:space="preserve"> </w:t>
            </w:r>
            <w:r w:rsidRPr="00732D4A">
              <w:rPr>
                <w:rFonts w:ascii="Lato" w:eastAsia="Arial" w:hAnsi="Lato" w:cs="Arial"/>
                <w:sz w:val="16"/>
              </w:rPr>
              <w:t>for</w:t>
            </w:r>
            <w:r w:rsidRPr="00732D4A">
              <w:rPr>
                <w:rFonts w:ascii="Lato" w:eastAsia="Arial" w:hAnsi="Lato" w:cs="Arial"/>
                <w:spacing w:val="14"/>
                <w:sz w:val="16"/>
              </w:rPr>
              <w:t xml:space="preserve"> </w:t>
            </w:r>
            <w:r w:rsidRPr="00732D4A">
              <w:rPr>
                <w:rFonts w:ascii="Lato" w:eastAsia="Arial" w:hAnsi="Lato" w:cs="Arial"/>
                <w:sz w:val="16"/>
              </w:rPr>
              <w:t>documentation</w:t>
            </w:r>
            <w:r w:rsidRPr="00732D4A">
              <w:rPr>
                <w:rFonts w:ascii="Lato" w:eastAsia="Arial" w:hAnsi="Lato" w:cs="Arial"/>
                <w:spacing w:val="14"/>
                <w:sz w:val="16"/>
              </w:rPr>
              <w:t xml:space="preserve"> </w:t>
            </w:r>
            <w:r w:rsidRPr="00732D4A">
              <w:rPr>
                <w:rFonts w:ascii="Lato" w:eastAsia="Arial" w:hAnsi="Lato" w:cs="Arial"/>
                <w:sz w:val="16"/>
              </w:rPr>
              <w:t>purposes.</w:t>
            </w:r>
            <w:r w:rsidRPr="00732D4A">
              <w:rPr>
                <w:rFonts w:ascii="Lato" w:eastAsia="Arial" w:hAnsi="Lato" w:cs="Arial"/>
                <w:spacing w:val="17"/>
                <w:sz w:val="16"/>
              </w:rPr>
              <w:t xml:space="preserve"> </w:t>
            </w:r>
            <w:r w:rsidRPr="00732D4A">
              <w:rPr>
                <w:rFonts w:ascii="Lato" w:eastAsia="Arial" w:hAnsi="Lato" w:cs="Arial"/>
                <w:sz w:val="16"/>
              </w:rPr>
              <w:t>Except for state schools, use</w:t>
            </w:r>
            <w:r w:rsidRPr="00732D4A">
              <w:rPr>
                <w:rFonts w:ascii="Lato" w:eastAsia="Arial" w:hAnsi="Lato" w:cs="Arial"/>
                <w:spacing w:val="14"/>
                <w:sz w:val="16"/>
              </w:rPr>
              <w:t xml:space="preserve"> </w:t>
            </w:r>
            <w:r w:rsidRPr="00732D4A">
              <w:rPr>
                <w:rFonts w:ascii="Lato" w:eastAsia="Arial" w:hAnsi="Lato" w:cs="Arial"/>
                <w:sz w:val="16"/>
              </w:rPr>
              <w:t>by</w:t>
            </w:r>
            <w:r w:rsidRPr="00732D4A">
              <w:rPr>
                <w:rFonts w:ascii="Lato" w:eastAsia="Arial" w:hAnsi="Lato" w:cs="Arial"/>
                <w:spacing w:val="16"/>
                <w:sz w:val="16"/>
              </w:rPr>
              <w:t xml:space="preserve"> </w:t>
            </w:r>
            <w:r w:rsidRPr="00732D4A">
              <w:rPr>
                <w:rFonts w:ascii="Lato" w:eastAsia="Arial" w:hAnsi="Lato" w:cs="Arial"/>
                <w:sz w:val="16"/>
              </w:rPr>
              <w:t>the</w:t>
            </w:r>
            <w:r w:rsidRPr="00732D4A">
              <w:rPr>
                <w:rFonts w:ascii="Lato" w:eastAsia="Arial" w:hAnsi="Lato" w:cs="Arial"/>
                <w:spacing w:val="14"/>
                <w:sz w:val="16"/>
              </w:rPr>
              <w:t xml:space="preserve"> </w:t>
            </w:r>
            <w:r w:rsidRPr="00732D4A">
              <w:rPr>
                <w:rFonts w:ascii="Lato" w:eastAsia="Arial" w:hAnsi="Lato" w:cs="Arial"/>
                <w:sz w:val="16"/>
              </w:rPr>
              <w:t>LEA</w:t>
            </w:r>
            <w:r w:rsidRPr="00732D4A">
              <w:rPr>
                <w:rFonts w:ascii="Lato" w:eastAsia="Arial" w:hAnsi="Lato" w:cs="Arial"/>
                <w:spacing w:val="13"/>
                <w:sz w:val="16"/>
              </w:rPr>
              <w:t xml:space="preserve"> </w:t>
            </w:r>
            <w:r w:rsidRPr="00732D4A">
              <w:rPr>
                <w:rFonts w:ascii="Lato" w:eastAsia="Arial" w:hAnsi="Lato" w:cs="Arial"/>
                <w:sz w:val="16"/>
              </w:rPr>
              <w:t>is</w:t>
            </w:r>
            <w:r w:rsidRPr="00732D4A">
              <w:rPr>
                <w:rFonts w:ascii="Lato" w:eastAsia="Arial" w:hAnsi="Lato" w:cs="Arial"/>
                <w:spacing w:val="14"/>
                <w:sz w:val="16"/>
              </w:rPr>
              <w:t xml:space="preserve"> </w:t>
            </w:r>
            <w:r w:rsidRPr="00732D4A">
              <w:rPr>
                <w:rFonts w:ascii="Lato" w:eastAsia="Arial" w:hAnsi="Lato" w:cs="Arial"/>
                <w:sz w:val="16"/>
              </w:rPr>
              <w:t>optional. NOTE: When reviewing a record of a student who is an adult, substitute “adult student” for “parent” in all checklist items. ‘</w:t>
            </w:r>
            <w:r w:rsidRPr="00732D4A">
              <w:rPr>
                <w:rFonts w:ascii="Lato" w:eastAsia="Arial" w:hAnsi="Lato" w:cs="Arial"/>
                <w:i/>
                <w:sz w:val="16"/>
              </w:rPr>
              <w:t>Documentation of student-level correction’</w:t>
            </w:r>
            <w:r w:rsidRPr="00732D4A">
              <w:rPr>
                <w:rFonts w:ascii="Lato" w:eastAsia="Arial" w:hAnsi="Lato" w:cs="Arial"/>
                <w:i/>
                <w:spacing w:val="28"/>
                <w:sz w:val="16"/>
              </w:rPr>
              <w:t xml:space="preserve"> </w:t>
            </w:r>
            <w:r w:rsidRPr="00732D4A">
              <w:rPr>
                <w:rFonts w:ascii="Lato" w:eastAsia="Arial" w:hAnsi="Lato" w:cs="Arial"/>
                <w:i/>
                <w:sz w:val="16"/>
              </w:rPr>
              <w:t>(last</w:t>
            </w:r>
            <w:r w:rsidRPr="00732D4A">
              <w:rPr>
                <w:rFonts w:ascii="Lato" w:eastAsia="Arial" w:hAnsi="Lato" w:cs="Arial"/>
                <w:i/>
                <w:spacing w:val="31"/>
                <w:sz w:val="16"/>
              </w:rPr>
              <w:t xml:space="preserve"> </w:t>
            </w:r>
            <w:r w:rsidRPr="00732D4A">
              <w:rPr>
                <w:rFonts w:ascii="Lato" w:eastAsia="Arial" w:hAnsi="Lato" w:cs="Arial"/>
                <w:i/>
                <w:sz w:val="16"/>
              </w:rPr>
              <w:t>column),</w:t>
            </w:r>
            <w:r w:rsidRPr="00732D4A">
              <w:rPr>
                <w:rFonts w:ascii="Lato" w:eastAsia="Arial" w:hAnsi="Lato" w:cs="Arial"/>
                <w:i/>
                <w:spacing w:val="30"/>
                <w:sz w:val="16"/>
              </w:rPr>
              <w:t xml:space="preserve"> </w:t>
            </w:r>
            <w:r w:rsidRPr="00732D4A">
              <w:rPr>
                <w:rFonts w:ascii="Lato" w:eastAsia="Arial" w:hAnsi="Lato" w:cs="Arial"/>
                <w:i/>
                <w:sz w:val="16"/>
              </w:rPr>
              <w:t>include</w:t>
            </w:r>
            <w:r w:rsidRPr="00732D4A">
              <w:rPr>
                <w:rFonts w:ascii="Lato" w:eastAsia="Arial" w:hAnsi="Lato" w:cs="Arial"/>
                <w:i/>
                <w:spacing w:val="28"/>
                <w:sz w:val="16"/>
              </w:rPr>
              <w:t xml:space="preserve"> </w:t>
            </w:r>
            <w:r w:rsidRPr="00732D4A">
              <w:rPr>
                <w:rFonts w:ascii="Lato" w:eastAsia="Arial" w:hAnsi="Lato" w:cs="Arial"/>
                <w:i/>
                <w:sz w:val="16"/>
              </w:rPr>
              <w:t>called</w:t>
            </w:r>
            <w:r w:rsidRPr="00732D4A">
              <w:rPr>
                <w:rFonts w:ascii="Lato" w:eastAsia="Arial" w:hAnsi="Lato" w:cs="Arial"/>
                <w:i/>
                <w:spacing w:val="29"/>
                <w:sz w:val="16"/>
              </w:rPr>
              <w:t xml:space="preserve"> </w:t>
            </w:r>
            <w:r w:rsidRPr="00732D4A">
              <w:rPr>
                <w:rFonts w:ascii="Lato" w:eastAsia="Arial" w:hAnsi="Lato" w:cs="Arial"/>
                <w:i/>
                <w:sz w:val="16"/>
              </w:rPr>
              <w:t>parent</w:t>
            </w:r>
            <w:r w:rsidRPr="00732D4A">
              <w:rPr>
                <w:rFonts w:ascii="Lato" w:eastAsia="Arial" w:hAnsi="Lato" w:cs="Arial"/>
                <w:i/>
                <w:spacing w:val="30"/>
                <w:sz w:val="16"/>
              </w:rPr>
              <w:t xml:space="preserve"> </w:t>
            </w:r>
            <w:r w:rsidRPr="00732D4A">
              <w:rPr>
                <w:rFonts w:ascii="Lato" w:eastAsia="Arial" w:hAnsi="Lato" w:cs="Arial"/>
                <w:i/>
                <w:sz w:val="16"/>
              </w:rPr>
              <w:t>on</w:t>
            </w:r>
            <w:r w:rsidRPr="00732D4A">
              <w:rPr>
                <w:rFonts w:ascii="Lato" w:eastAsia="Arial" w:hAnsi="Lato" w:cs="Arial"/>
                <w:i/>
                <w:spacing w:val="-42"/>
                <w:sz w:val="16"/>
              </w:rPr>
              <w:t xml:space="preserve"> </w:t>
            </w:r>
            <w:r w:rsidRPr="00732D4A">
              <w:rPr>
                <w:rFonts w:ascii="Lato" w:eastAsia="Arial" w:hAnsi="Lato" w:cs="Arial"/>
                <w:i/>
                <w:sz w:val="16"/>
              </w:rPr>
              <w:t>[date],</w:t>
            </w:r>
            <w:r w:rsidRPr="00732D4A">
              <w:rPr>
                <w:rFonts w:ascii="Lato" w:eastAsia="Arial" w:hAnsi="Lato" w:cs="Arial"/>
                <w:i/>
                <w:spacing w:val="1"/>
                <w:sz w:val="16"/>
              </w:rPr>
              <w:t xml:space="preserve"> </w:t>
            </w:r>
            <w:r w:rsidRPr="00732D4A">
              <w:rPr>
                <w:rFonts w:ascii="Lato" w:eastAsia="Arial" w:hAnsi="Lato" w:cs="Arial"/>
                <w:i/>
                <w:sz w:val="16"/>
              </w:rPr>
              <w:t>no new</w:t>
            </w:r>
            <w:r w:rsidRPr="00732D4A">
              <w:rPr>
                <w:rFonts w:ascii="Lato" w:eastAsia="Arial" w:hAnsi="Lato" w:cs="Arial"/>
                <w:i/>
                <w:spacing w:val="2"/>
                <w:sz w:val="16"/>
              </w:rPr>
              <w:t xml:space="preserve"> </w:t>
            </w:r>
            <w:r w:rsidRPr="00732D4A">
              <w:rPr>
                <w:rFonts w:ascii="Lato" w:eastAsia="Arial" w:hAnsi="Lato" w:cs="Arial"/>
                <w:i/>
                <w:sz w:val="16"/>
              </w:rPr>
              <w:t>IEP</w:t>
            </w:r>
            <w:r w:rsidRPr="00732D4A">
              <w:rPr>
                <w:rFonts w:ascii="Lato" w:eastAsia="Arial" w:hAnsi="Lato" w:cs="Arial"/>
                <w:i/>
                <w:spacing w:val="1"/>
                <w:sz w:val="16"/>
              </w:rPr>
              <w:t xml:space="preserve"> </w:t>
            </w:r>
            <w:r w:rsidRPr="00732D4A">
              <w:rPr>
                <w:rFonts w:ascii="Lato" w:eastAsia="Arial" w:hAnsi="Lato" w:cs="Arial"/>
                <w:i/>
                <w:sz w:val="16"/>
              </w:rPr>
              <w:t>team</w:t>
            </w:r>
            <w:r w:rsidRPr="00732D4A">
              <w:rPr>
                <w:rFonts w:ascii="Lato" w:eastAsia="Arial" w:hAnsi="Lato" w:cs="Arial"/>
                <w:i/>
                <w:spacing w:val="-1"/>
                <w:sz w:val="16"/>
              </w:rPr>
              <w:t xml:space="preserve"> </w:t>
            </w:r>
            <w:r w:rsidRPr="00732D4A">
              <w:rPr>
                <w:rFonts w:ascii="Lato" w:eastAsia="Arial" w:hAnsi="Lato" w:cs="Arial"/>
                <w:i/>
                <w:sz w:val="16"/>
              </w:rPr>
              <w:t>meeting,</w:t>
            </w:r>
            <w:r w:rsidRPr="00732D4A">
              <w:rPr>
                <w:rFonts w:ascii="Lato" w:eastAsia="Arial" w:hAnsi="Lato" w:cs="Arial"/>
                <w:i/>
                <w:spacing w:val="2"/>
                <w:sz w:val="16"/>
              </w:rPr>
              <w:t xml:space="preserve"> </w:t>
            </w:r>
            <w:r w:rsidRPr="00732D4A">
              <w:rPr>
                <w:rFonts w:ascii="Lato" w:eastAsia="Arial" w:hAnsi="Lato" w:cs="Arial"/>
                <w:i/>
                <w:sz w:val="16"/>
              </w:rPr>
              <w:t>etc</w:t>
            </w:r>
            <w:r w:rsidRPr="00732D4A">
              <w:rPr>
                <w:rFonts w:ascii="Lato" w:eastAsia="Arial" w:hAnsi="Lato" w:cs="Arial"/>
                <w:sz w:val="16"/>
              </w:rPr>
              <w:t>.</w:t>
            </w:r>
          </w:p>
        </w:tc>
      </w:tr>
    </w:tbl>
    <w:tbl>
      <w:tblPr>
        <w:tblW w:w="0" w:type="auto"/>
        <w:jc w:val="center"/>
        <w:tblCellMar>
          <w:top w:w="15" w:type="dxa"/>
          <w:left w:w="15" w:type="dxa"/>
          <w:bottom w:w="15" w:type="dxa"/>
          <w:right w:w="15" w:type="dxa"/>
        </w:tblCellMar>
        <w:tblLook w:val="04A0" w:firstRow="1" w:lastRow="0" w:firstColumn="1" w:lastColumn="0" w:noHBand="0" w:noVBand="1"/>
      </w:tblPr>
      <w:tblGrid>
        <w:gridCol w:w="1165"/>
        <w:gridCol w:w="2970"/>
        <w:gridCol w:w="4770"/>
        <w:gridCol w:w="4765"/>
      </w:tblGrid>
      <w:tr w:rsidR="00215CE2" w:rsidRPr="00732D4A" w14:paraId="51E83E47" w14:textId="77777777" w:rsidTr="00215CE2">
        <w:trPr>
          <w:trHeight w:val="547"/>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tcPr>
          <w:p w14:paraId="3645F587" w14:textId="77777777" w:rsidR="00215CE2" w:rsidRPr="00732D4A" w:rsidRDefault="00215CE2" w:rsidP="00215CE2">
            <w:pPr>
              <w:spacing w:after="0" w:line="240" w:lineRule="auto"/>
              <w:jc w:val="center"/>
              <w:rPr>
                <w:rFonts w:ascii="Lato" w:eastAsia="Times New Roman" w:hAnsi="Lato" w:cs="Times New Roman"/>
                <w:b/>
                <w:bCs/>
                <w:color w:val="000000"/>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4E8FB96" w14:textId="40327F04" w:rsidR="00215CE2" w:rsidRPr="00732D4A" w:rsidRDefault="00215CE2" w:rsidP="00215CE2">
            <w:pPr>
              <w:spacing w:after="0" w:line="240" w:lineRule="auto"/>
              <w:jc w:val="center"/>
              <w:rPr>
                <w:rFonts w:ascii="Lato" w:eastAsia="Times New Roman" w:hAnsi="Lato" w:cs="Times New Roman"/>
                <w:b/>
                <w:bCs/>
                <w:color w:val="000000"/>
                <w:sz w:val="20"/>
                <w:szCs w:val="20"/>
              </w:rPr>
            </w:pPr>
            <w:r w:rsidRPr="00D55464">
              <w:rPr>
                <w:rFonts w:ascii="Lato" w:eastAsia="Times New Roman" w:hAnsi="Lato" w:cs="Times New Roman"/>
                <w:b/>
                <w:bCs/>
                <w:color w:val="000000"/>
                <w:sz w:val="20"/>
                <w:szCs w:val="20"/>
              </w:rPr>
              <w:t xml:space="preserve">Student Name </w:t>
            </w:r>
            <w:r w:rsidRPr="00D55464">
              <w:rPr>
                <w:rFonts w:ascii="Lato" w:eastAsia="Times New Roman" w:hAnsi="Lato" w:cs="Times New Roman"/>
                <w:i/>
                <w:iCs/>
                <w:color w:val="000000"/>
                <w:sz w:val="20"/>
                <w:szCs w:val="20"/>
              </w:rPr>
              <w:t>First and Last</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908752B" w14:textId="6C3FA1FB" w:rsidR="00215CE2" w:rsidRPr="00732D4A" w:rsidRDefault="00215CE2" w:rsidP="00215CE2">
            <w:pPr>
              <w:spacing w:after="0" w:line="240" w:lineRule="auto"/>
              <w:jc w:val="center"/>
              <w:rPr>
                <w:rFonts w:ascii="Lato" w:eastAsia="Times New Roman" w:hAnsi="Lato" w:cs="Times New Roman"/>
                <w:b/>
                <w:bCs/>
                <w:color w:val="000000"/>
                <w:sz w:val="20"/>
                <w:szCs w:val="20"/>
              </w:rPr>
            </w:pPr>
            <w:r w:rsidRPr="00774BCF">
              <w:rPr>
                <w:rFonts w:ascii="Lato" w:eastAsia="Times New Roman" w:hAnsi="Lato" w:cs="Times New Roman"/>
                <w:b/>
                <w:bCs/>
                <w:color w:val="000000"/>
                <w:sz w:val="20"/>
                <w:szCs w:val="20"/>
              </w:rPr>
              <w:t>Student’s WISE ID</w:t>
            </w:r>
          </w:p>
        </w:tc>
        <w:tc>
          <w:tcPr>
            <w:tcW w:w="4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483DDFF" w14:textId="6035F8BE" w:rsidR="00215CE2" w:rsidRPr="00732D4A" w:rsidRDefault="00215CE2" w:rsidP="00215CE2">
            <w:pPr>
              <w:spacing w:after="0" w:line="240" w:lineRule="auto"/>
              <w:jc w:val="center"/>
              <w:rPr>
                <w:rFonts w:ascii="Lato" w:eastAsia="Times New Roman" w:hAnsi="Lato" w:cs="Times New Roman"/>
                <w:b/>
                <w:bCs/>
                <w:color w:val="000000"/>
                <w:sz w:val="20"/>
                <w:szCs w:val="20"/>
              </w:rPr>
            </w:pPr>
            <w:r w:rsidRPr="00D55464">
              <w:rPr>
                <w:rFonts w:ascii="Lato" w:eastAsia="Arial" w:hAnsi="Lato" w:cs="Arial"/>
                <w:b/>
                <w:sz w:val="20"/>
                <w:szCs w:val="20"/>
              </w:rPr>
              <w:t>Reviewer’s</w:t>
            </w:r>
            <w:r w:rsidRPr="00D55464">
              <w:rPr>
                <w:rFonts w:ascii="Lato" w:eastAsia="Arial" w:hAnsi="Lato" w:cs="Arial"/>
                <w:b/>
                <w:spacing w:val="1"/>
                <w:sz w:val="20"/>
                <w:szCs w:val="20"/>
              </w:rPr>
              <w:t xml:space="preserve"> </w:t>
            </w:r>
            <w:r w:rsidRPr="00D55464">
              <w:rPr>
                <w:rFonts w:ascii="Lato" w:eastAsia="Arial" w:hAnsi="Lato" w:cs="Arial"/>
                <w:b/>
                <w:sz w:val="20"/>
                <w:szCs w:val="20"/>
              </w:rPr>
              <w:t>Name</w:t>
            </w:r>
            <w:r w:rsidRPr="00D55464">
              <w:rPr>
                <w:rFonts w:ascii="Lato" w:eastAsia="Arial" w:hAnsi="Lato" w:cs="Arial"/>
                <w:sz w:val="20"/>
                <w:szCs w:val="20"/>
              </w:rPr>
              <w:t xml:space="preserve"> </w:t>
            </w:r>
            <w:r w:rsidRPr="00D55464">
              <w:rPr>
                <w:rFonts w:ascii="Lato" w:eastAsia="Arial" w:hAnsi="Lato" w:cs="Arial"/>
                <w:i/>
                <w:sz w:val="20"/>
                <w:szCs w:val="20"/>
              </w:rPr>
              <w:t>First</w:t>
            </w:r>
            <w:r w:rsidRPr="00D55464">
              <w:rPr>
                <w:rFonts w:ascii="Lato" w:eastAsia="Arial" w:hAnsi="Lato" w:cs="Arial"/>
                <w:i/>
                <w:spacing w:val="2"/>
                <w:sz w:val="20"/>
                <w:szCs w:val="20"/>
              </w:rPr>
              <w:t xml:space="preserve"> </w:t>
            </w:r>
            <w:r w:rsidRPr="00D55464">
              <w:rPr>
                <w:rFonts w:ascii="Lato" w:eastAsia="Arial" w:hAnsi="Lato" w:cs="Arial"/>
                <w:i/>
                <w:sz w:val="20"/>
                <w:szCs w:val="20"/>
              </w:rPr>
              <w:t>and</w:t>
            </w:r>
            <w:r w:rsidRPr="00D55464">
              <w:rPr>
                <w:rFonts w:ascii="Lato" w:eastAsia="Arial" w:hAnsi="Lato" w:cs="Arial"/>
                <w:i/>
                <w:spacing w:val="-1"/>
                <w:sz w:val="20"/>
                <w:szCs w:val="20"/>
              </w:rPr>
              <w:t xml:space="preserve"> </w:t>
            </w:r>
            <w:r w:rsidRPr="00D55464">
              <w:rPr>
                <w:rFonts w:ascii="Lato" w:eastAsia="Arial" w:hAnsi="Lato" w:cs="Arial"/>
                <w:i/>
                <w:sz w:val="20"/>
                <w:szCs w:val="20"/>
              </w:rPr>
              <w:t>Last</w:t>
            </w:r>
          </w:p>
        </w:tc>
      </w:tr>
      <w:tr w:rsidR="00215CE2" w:rsidRPr="00732D4A" w14:paraId="2CD718D4" w14:textId="77777777" w:rsidTr="00215CE2">
        <w:trPr>
          <w:trHeight w:val="547"/>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vAlign w:val="center"/>
          </w:tcPr>
          <w:p w14:paraId="57590A18" w14:textId="77777777" w:rsidR="00215CE2" w:rsidRPr="00732D4A" w:rsidRDefault="00215CE2" w:rsidP="00215CE2">
            <w:pPr>
              <w:spacing w:after="0" w:line="240" w:lineRule="auto"/>
              <w:jc w:val="center"/>
              <w:rPr>
                <w:rFonts w:ascii="Lato" w:eastAsia="Times New Roman" w:hAnsi="Lato" w:cs="Times New Roman"/>
                <w:b/>
                <w:bCs/>
                <w:color w:val="000000"/>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DE525B8" w14:textId="77777777" w:rsidR="00215CE2" w:rsidRPr="00732D4A" w:rsidRDefault="00215CE2" w:rsidP="00215CE2">
            <w:pPr>
              <w:spacing w:after="0" w:line="240" w:lineRule="auto"/>
              <w:jc w:val="center"/>
              <w:rPr>
                <w:rFonts w:ascii="Lato" w:eastAsia="Times New Roman" w:hAnsi="Lato" w:cs="Times New Roman"/>
                <w:b/>
                <w:bCs/>
                <w:color w:val="000000"/>
                <w:sz w:val="20"/>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AE4C602" w14:textId="77777777" w:rsidR="00215CE2" w:rsidRPr="00732D4A" w:rsidRDefault="00215CE2" w:rsidP="00215CE2">
            <w:pPr>
              <w:spacing w:after="0" w:line="240" w:lineRule="auto"/>
              <w:jc w:val="center"/>
              <w:rPr>
                <w:rFonts w:ascii="Lato" w:eastAsia="Times New Roman" w:hAnsi="Lato" w:cs="Times New Roman"/>
                <w:b/>
                <w:bCs/>
                <w:color w:val="000000"/>
                <w:sz w:val="20"/>
                <w:szCs w:val="20"/>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8CFD1D" w14:textId="77777777" w:rsidR="00215CE2" w:rsidRPr="00732D4A" w:rsidRDefault="00215CE2" w:rsidP="00215CE2">
            <w:pPr>
              <w:spacing w:after="0" w:line="240" w:lineRule="auto"/>
              <w:jc w:val="center"/>
              <w:rPr>
                <w:rFonts w:ascii="Lato" w:eastAsia="Times New Roman" w:hAnsi="Lato" w:cs="Times New Roman"/>
                <w:b/>
                <w:bCs/>
                <w:color w:val="000000"/>
                <w:sz w:val="20"/>
                <w:szCs w:val="20"/>
              </w:rPr>
            </w:pPr>
          </w:p>
        </w:tc>
      </w:tr>
      <w:tr w:rsidR="00215CE2" w:rsidRPr="00732D4A" w14:paraId="108410E3" w14:textId="77777777" w:rsidTr="00215CE2">
        <w:trPr>
          <w:trHeight w:val="547"/>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14:paraId="1A97AE68" w14:textId="072D6271" w:rsidR="00215CE2" w:rsidRPr="00732D4A" w:rsidRDefault="00215CE2" w:rsidP="00215CE2">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Item </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80A9A3B" w14:textId="1D7C9240" w:rsidR="00215CE2" w:rsidRPr="00732D4A" w:rsidRDefault="00215CE2" w:rsidP="00215CE2">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Compliance Statement</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9CBAA17" w14:textId="51628C60" w:rsidR="00215CE2" w:rsidRPr="00732D4A" w:rsidRDefault="00215CE2" w:rsidP="00215CE2">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Directions and Standards</w:t>
            </w:r>
          </w:p>
        </w:tc>
        <w:tc>
          <w:tcPr>
            <w:tcW w:w="4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5491A54" w14:textId="1AF0334F" w:rsidR="00215CE2" w:rsidRPr="00732D4A" w:rsidRDefault="00215CE2" w:rsidP="00215CE2">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Correction</w:t>
            </w:r>
          </w:p>
        </w:tc>
      </w:tr>
      <w:tr w:rsidR="00215CE2" w:rsidRPr="00732D4A" w14:paraId="4FF2EED6" w14:textId="77777777" w:rsidTr="00732D4A">
        <w:trPr>
          <w:jc w:val="center"/>
        </w:trPr>
        <w:tc>
          <w:tcPr>
            <w:tcW w:w="11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35889E6C" w14:textId="77777777" w:rsidR="00215CE2" w:rsidRPr="00732D4A" w:rsidRDefault="00215CE2" w:rsidP="00215CE2">
            <w:pPr>
              <w:spacing w:after="0" w:line="240" w:lineRule="auto"/>
              <w:jc w:val="center"/>
              <w:rPr>
                <w:rFonts w:ascii="Lato" w:eastAsia="Times New Roman" w:hAnsi="Lato" w:cs="Times New Roman"/>
                <w:sz w:val="20"/>
                <w:szCs w:val="20"/>
              </w:rPr>
            </w:pPr>
            <w:r w:rsidRPr="00732D4A">
              <w:rPr>
                <w:rFonts w:ascii="Lato" w:eastAsia="Times New Roman" w:hAnsi="Lato" w:cs="Times New Roman"/>
                <w:b/>
                <w:bCs/>
                <w:color w:val="000000"/>
                <w:sz w:val="20"/>
                <w:szCs w:val="20"/>
              </w:rPr>
              <w:t>DISC-1</w:t>
            </w:r>
          </w:p>
          <w:p w14:paraId="76A378F0" w14:textId="77777777" w:rsidR="00215CE2" w:rsidRDefault="00215CE2" w:rsidP="00215CE2">
            <w:pPr>
              <w:spacing w:after="240" w:line="240" w:lineRule="auto"/>
              <w:rPr>
                <w:rFonts w:ascii="Lato" w:eastAsia="Times New Roman" w:hAnsi="Lato" w:cs="Times New Roman"/>
                <w:b/>
                <w:bCs/>
                <w:color w:val="000000"/>
                <w:sz w:val="20"/>
                <w:szCs w:val="20"/>
              </w:rPr>
            </w:pP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sz w:val="20"/>
                <w:szCs w:val="20"/>
              </w:rPr>
              <w:br/>
            </w:r>
            <w:r w:rsidRPr="00732D4A">
              <w:rPr>
                <w:rFonts w:ascii="Lato" w:eastAsia="Times New Roman" w:hAnsi="Lato" w:cs="Times New Roman"/>
                <w:b/>
                <w:bCs/>
                <w:color w:val="000000"/>
                <w:sz w:val="20"/>
                <w:szCs w:val="20"/>
              </w:rPr>
              <w:lastRenderedPageBreak/>
              <w:t>DISC-1 Cont’d</w:t>
            </w:r>
          </w:p>
          <w:p w14:paraId="1F443848" w14:textId="77777777" w:rsidR="00215CE2" w:rsidRDefault="00215CE2" w:rsidP="00215CE2">
            <w:pPr>
              <w:spacing w:after="240" w:line="240" w:lineRule="auto"/>
              <w:rPr>
                <w:rFonts w:ascii="Lato" w:eastAsia="Times New Roman" w:hAnsi="Lato" w:cs="Times New Roman"/>
                <w:b/>
                <w:bCs/>
                <w:color w:val="000000"/>
                <w:sz w:val="20"/>
                <w:szCs w:val="20"/>
              </w:rPr>
            </w:pPr>
          </w:p>
          <w:p w14:paraId="261FC01B" w14:textId="77777777" w:rsidR="00215CE2" w:rsidRDefault="00215CE2" w:rsidP="00215CE2">
            <w:pPr>
              <w:spacing w:after="240" w:line="240" w:lineRule="auto"/>
              <w:rPr>
                <w:rFonts w:ascii="Lato" w:eastAsia="Times New Roman" w:hAnsi="Lato" w:cs="Times New Roman"/>
                <w:b/>
                <w:bCs/>
                <w:color w:val="000000"/>
                <w:sz w:val="20"/>
                <w:szCs w:val="20"/>
              </w:rPr>
            </w:pPr>
          </w:p>
          <w:p w14:paraId="0DE411CC" w14:textId="77777777" w:rsidR="00215CE2" w:rsidRDefault="00215CE2" w:rsidP="00215CE2">
            <w:pPr>
              <w:spacing w:after="240" w:line="240" w:lineRule="auto"/>
              <w:rPr>
                <w:rFonts w:ascii="Lato" w:eastAsia="Times New Roman" w:hAnsi="Lato" w:cs="Times New Roman"/>
                <w:b/>
                <w:bCs/>
                <w:color w:val="000000"/>
                <w:sz w:val="20"/>
                <w:szCs w:val="20"/>
              </w:rPr>
            </w:pPr>
          </w:p>
          <w:p w14:paraId="5CFFBE70" w14:textId="77777777" w:rsidR="00215CE2" w:rsidRDefault="00215CE2" w:rsidP="00215CE2">
            <w:pPr>
              <w:spacing w:after="240" w:line="240" w:lineRule="auto"/>
              <w:rPr>
                <w:rFonts w:ascii="Lato" w:eastAsia="Times New Roman" w:hAnsi="Lato" w:cs="Times New Roman"/>
                <w:b/>
                <w:bCs/>
                <w:color w:val="000000"/>
                <w:sz w:val="20"/>
                <w:szCs w:val="20"/>
              </w:rPr>
            </w:pPr>
          </w:p>
          <w:p w14:paraId="75F9A704" w14:textId="77777777" w:rsidR="00215CE2" w:rsidRDefault="00215CE2" w:rsidP="00215CE2">
            <w:pPr>
              <w:spacing w:after="240" w:line="240" w:lineRule="auto"/>
              <w:rPr>
                <w:rFonts w:ascii="Lato" w:eastAsia="Times New Roman" w:hAnsi="Lato" w:cs="Times New Roman"/>
                <w:b/>
                <w:bCs/>
                <w:color w:val="000000"/>
                <w:sz w:val="20"/>
                <w:szCs w:val="20"/>
              </w:rPr>
            </w:pPr>
          </w:p>
          <w:p w14:paraId="7A13C121" w14:textId="77777777" w:rsidR="00215CE2" w:rsidRDefault="00215CE2" w:rsidP="00215CE2">
            <w:pPr>
              <w:spacing w:after="240" w:line="240" w:lineRule="auto"/>
              <w:rPr>
                <w:rFonts w:ascii="Lato" w:eastAsia="Times New Roman" w:hAnsi="Lato" w:cs="Times New Roman"/>
                <w:b/>
                <w:bCs/>
                <w:color w:val="000000"/>
                <w:sz w:val="20"/>
                <w:szCs w:val="20"/>
              </w:rPr>
            </w:pPr>
          </w:p>
          <w:p w14:paraId="05F25A3E" w14:textId="77777777" w:rsidR="00215CE2" w:rsidRDefault="00215CE2" w:rsidP="00215CE2">
            <w:pPr>
              <w:spacing w:after="240" w:line="240" w:lineRule="auto"/>
              <w:rPr>
                <w:rFonts w:ascii="Lato" w:eastAsia="Times New Roman" w:hAnsi="Lato" w:cs="Times New Roman"/>
                <w:b/>
                <w:bCs/>
                <w:color w:val="000000"/>
                <w:sz w:val="20"/>
                <w:szCs w:val="20"/>
              </w:rPr>
            </w:pPr>
          </w:p>
          <w:p w14:paraId="7330E4E7" w14:textId="77777777" w:rsidR="00215CE2" w:rsidRDefault="00215CE2" w:rsidP="00215CE2">
            <w:pPr>
              <w:spacing w:after="240" w:line="240" w:lineRule="auto"/>
              <w:rPr>
                <w:rFonts w:ascii="Lato" w:eastAsia="Times New Roman" w:hAnsi="Lato" w:cs="Times New Roman"/>
                <w:b/>
                <w:bCs/>
                <w:color w:val="000000"/>
                <w:sz w:val="20"/>
                <w:szCs w:val="20"/>
              </w:rPr>
            </w:pPr>
          </w:p>
          <w:p w14:paraId="30A8D688" w14:textId="77777777" w:rsidR="00215CE2" w:rsidRDefault="00215CE2" w:rsidP="00215CE2">
            <w:pPr>
              <w:spacing w:after="240" w:line="240" w:lineRule="auto"/>
              <w:rPr>
                <w:rFonts w:ascii="Lato" w:eastAsia="Times New Roman" w:hAnsi="Lato" w:cs="Times New Roman"/>
                <w:b/>
                <w:bCs/>
                <w:color w:val="000000"/>
                <w:sz w:val="20"/>
                <w:szCs w:val="20"/>
              </w:rPr>
            </w:pPr>
          </w:p>
          <w:p w14:paraId="690E5C57" w14:textId="77777777" w:rsidR="00215CE2" w:rsidRDefault="00215CE2" w:rsidP="00215CE2">
            <w:pPr>
              <w:spacing w:after="240" w:line="240" w:lineRule="auto"/>
              <w:rPr>
                <w:rFonts w:ascii="Lato" w:eastAsia="Times New Roman" w:hAnsi="Lato" w:cs="Times New Roman"/>
                <w:b/>
                <w:bCs/>
                <w:color w:val="000000"/>
                <w:sz w:val="20"/>
                <w:szCs w:val="20"/>
              </w:rPr>
            </w:pPr>
          </w:p>
          <w:p w14:paraId="0AF2BA55" w14:textId="77777777" w:rsidR="00215CE2" w:rsidRDefault="00215CE2" w:rsidP="00215CE2">
            <w:pPr>
              <w:spacing w:after="240" w:line="240" w:lineRule="auto"/>
              <w:rPr>
                <w:rFonts w:ascii="Lato" w:eastAsia="Times New Roman" w:hAnsi="Lato" w:cs="Times New Roman"/>
                <w:b/>
                <w:bCs/>
                <w:color w:val="000000"/>
                <w:sz w:val="20"/>
                <w:szCs w:val="20"/>
              </w:rPr>
            </w:pPr>
          </w:p>
          <w:p w14:paraId="4C094CCA" w14:textId="77777777" w:rsidR="00215CE2" w:rsidRDefault="00215CE2" w:rsidP="00215CE2">
            <w:pPr>
              <w:spacing w:after="240" w:line="240" w:lineRule="auto"/>
              <w:rPr>
                <w:rFonts w:ascii="Lato" w:eastAsia="Times New Roman" w:hAnsi="Lato" w:cs="Times New Roman"/>
                <w:b/>
                <w:bCs/>
                <w:color w:val="000000"/>
                <w:sz w:val="20"/>
                <w:szCs w:val="20"/>
              </w:rPr>
            </w:pPr>
          </w:p>
          <w:p w14:paraId="26ED126C" w14:textId="77777777" w:rsidR="00215CE2" w:rsidRDefault="00215CE2" w:rsidP="00215CE2">
            <w:pPr>
              <w:spacing w:after="240" w:line="240" w:lineRule="auto"/>
              <w:rPr>
                <w:rFonts w:ascii="Lato" w:eastAsia="Times New Roman" w:hAnsi="Lato" w:cs="Times New Roman"/>
                <w:b/>
                <w:bCs/>
                <w:color w:val="000000"/>
                <w:sz w:val="20"/>
                <w:szCs w:val="20"/>
              </w:rPr>
            </w:pPr>
          </w:p>
          <w:p w14:paraId="4417E2D9" w14:textId="77777777" w:rsidR="00215CE2" w:rsidRDefault="00215CE2" w:rsidP="00215CE2">
            <w:pPr>
              <w:spacing w:after="240" w:line="240" w:lineRule="auto"/>
              <w:rPr>
                <w:rFonts w:ascii="Lato" w:eastAsia="Times New Roman" w:hAnsi="Lato" w:cs="Times New Roman"/>
                <w:b/>
                <w:bCs/>
                <w:color w:val="000000"/>
                <w:sz w:val="20"/>
                <w:szCs w:val="20"/>
              </w:rPr>
            </w:pPr>
          </w:p>
          <w:p w14:paraId="6CB77596" w14:textId="77777777" w:rsidR="00215CE2" w:rsidRDefault="00215CE2" w:rsidP="00215CE2">
            <w:pPr>
              <w:spacing w:after="240" w:line="240" w:lineRule="auto"/>
              <w:rPr>
                <w:rFonts w:ascii="Lato" w:eastAsia="Times New Roman" w:hAnsi="Lato" w:cs="Times New Roman"/>
                <w:b/>
                <w:bCs/>
                <w:color w:val="000000"/>
                <w:sz w:val="20"/>
                <w:szCs w:val="20"/>
              </w:rPr>
            </w:pPr>
          </w:p>
          <w:p w14:paraId="50B2CE84" w14:textId="77777777" w:rsidR="00215CE2" w:rsidRDefault="00215CE2" w:rsidP="00215CE2">
            <w:pPr>
              <w:spacing w:after="240" w:line="240" w:lineRule="auto"/>
              <w:rPr>
                <w:rFonts w:ascii="Lato" w:eastAsia="Times New Roman" w:hAnsi="Lato" w:cs="Times New Roman"/>
                <w:b/>
                <w:bCs/>
                <w:color w:val="000000"/>
                <w:sz w:val="20"/>
                <w:szCs w:val="20"/>
              </w:rPr>
            </w:pPr>
          </w:p>
          <w:p w14:paraId="623F6C0F" w14:textId="77777777" w:rsidR="00215CE2" w:rsidRDefault="00215CE2" w:rsidP="00215CE2">
            <w:pPr>
              <w:spacing w:after="240" w:line="240" w:lineRule="auto"/>
              <w:rPr>
                <w:rFonts w:ascii="Lato" w:eastAsia="Times New Roman" w:hAnsi="Lato" w:cs="Times New Roman"/>
                <w:b/>
                <w:bCs/>
                <w:color w:val="000000"/>
                <w:sz w:val="20"/>
                <w:szCs w:val="20"/>
              </w:rPr>
            </w:pPr>
          </w:p>
          <w:p w14:paraId="06B74D4D" w14:textId="21DC9D26" w:rsidR="00215CE2" w:rsidRPr="00732D4A" w:rsidRDefault="00215CE2" w:rsidP="00215CE2">
            <w:pPr>
              <w:spacing w:after="240" w:line="240" w:lineRule="auto"/>
              <w:jc w:val="center"/>
              <w:rPr>
                <w:rFonts w:ascii="Lato" w:eastAsia="Times New Roman" w:hAnsi="Lato" w:cs="Times New Roman"/>
                <w:sz w:val="20"/>
                <w:szCs w:val="20"/>
              </w:rPr>
            </w:pPr>
            <w:r w:rsidRPr="00732D4A">
              <w:rPr>
                <w:rFonts w:ascii="Lato" w:eastAsia="Times New Roman" w:hAnsi="Lato" w:cs="Times New Roman"/>
                <w:b/>
                <w:bCs/>
                <w:sz w:val="20"/>
                <w:szCs w:val="20"/>
              </w:rPr>
              <w:lastRenderedPageBreak/>
              <w:t>DISC-1 Cont’d</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D2823"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lastRenderedPageBreak/>
              <w:t>After the 10</w:t>
            </w:r>
            <w:r w:rsidRPr="00732D4A">
              <w:rPr>
                <w:rFonts w:ascii="Lato" w:eastAsia="Times New Roman" w:hAnsi="Lato" w:cs="Times New Roman"/>
                <w:color w:val="000000"/>
                <w:sz w:val="20"/>
                <w:szCs w:val="20"/>
                <w:vertAlign w:val="superscript"/>
              </w:rPr>
              <w:t>th</w:t>
            </w:r>
            <w:r w:rsidRPr="00732D4A">
              <w:rPr>
                <w:rFonts w:ascii="Lato" w:eastAsia="Times New Roman" w:hAnsi="Lato" w:cs="Times New Roman"/>
                <w:color w:val="000000"/>
                <w:sz w:val="20"/>
                <w:szCs w:val="20"/>
              </w:rPr>
              <w:t xml:space="preserve"> cumulative school day of removal in the same school year, the LEA provided services during any subsequent removals. </w:t>
            </w:r>
          </w:p>
          <w:p w14:paraId="1699A427" w14:textId="77777777" w:rsidR="00215CE2" w:rsidRPr="00732D4A" w:rsidRDefault="00215CE2" w:rsidP="00215CE2">
            <w:pPr>
              <w:spacing w:after="0" w:line="240" w:lineRule="auto"/>
              <w:rPr>
                <w:rFonts w:ascii="Lato" w:eastAsia="Times New Roman" w:hAnsi="Lato" w:cs="Times New Roman"/>
                <w:sz w:val="20"/>
                <w:szCs w:val="20"/>
              </w:rPr>
            </w:pPr>
          </w:p>
          <w:p w14:paraId="1A020841" w14:textId="77777777" w:rsidR="00215CE2" w:rsidRPr="00215CE2" w:rsidRDefault="00215CE2" w:rsidP="00215CE2">
            <w:pPr>
              <w:autoSpaceDE w:val="0"/>
              <w:autoSpaceDN w:val="0"/>
              <w:spacing w:before="37" w:after="80"/>
              <w:ind w:left="72" w:right="173"/>
              <w:rPr>
                <w:rFonts w:ascii="Lato" w:eastAsia="Arial" w:hAnsi="Lato" w:cs="Arial"/>
                <w:sz w:val="20"/>
                <w:szCs w:val="20"/>
              </w:rPr>
            </w:pPr>
            <w:r w:rsidRPr="00215CE2">
              <w:rPr>
                <w:rFonts w:ascii="Lato" w:eastAsia="Arial" w:hAnsi="Lato" w:cs="Arial"/>
                <w:sz w:val="20"/>
                <w:szCs w:val="20"/>
              </w:rPr>
              <w:sym w:font="Wingdings" w:char="F06F"/>
            </w:r>
            <w:r w:rsidRPr="00215CE2">
              <w:rPr>
                <w:rFonts w:ascii="Lato" w:eastAsia="Arial" w:hAnsi="Lato" w:cs="Arial"/>
                <w:sz w:val="20"/>
                <w:szCs w:val="20"/>
              </w:rPr>
              <w:t xml:space="preserve"> Yes</w:t>
            </w:r>
          </w:p>
          <w:p w14:paraId="5B036287" w14:textId="77777777" w:rsidR="00215CE2" w:rsidRPr="00215CE2" w:rsidRDefault="00215CE2" w:rsidP="00215CE2">
            <w:pPr>
              <w:autoSpaceDE w:val="0"/>
              <w:autoSpaceDN w:val="0"/>
              <w:spacing w:before="37" w:after="80"/>
              <w:ind w:left="72" w:right="173"/>
              <w:rPr>
                <w:rFonts w:ascii="Lato" w:eastAsia="Arial" w:hAnsi="Lato" w:cs="Arial"/>
                <w:sz w:val="20"/>
                <w:szCs w:val="20"/>
              </w:rPr>
            </w:pPr>
            <w:r w:rsidRPr="00215CE2">
              <w:rPr>
                <w:rFonts w:ascii="Lato" w:eastAsia="Arial" w:hAnsi="Lato" w:cs="Arial"/>
                <w:sz w:val="20"/>
                <w:szCs w:val="20"/>
              </w:rPr>
              <w:sym w:font="Wingdings" w:char="F06F"/>
            </w:r>
            <w:r w:rsidRPr="00215CE2">
              <w:rPr>
                <w:rFonts w:ascii="Lato" w:eastAsia="Arial" w:hAnsi="Lato" w:cs="Arial"/>
                <w:sz w:val="20"/>
                <w:szCs w:val="20"/>
              </w:rPr>
              <w:t xml:space="preserve"> No</w:t>
            </w:r>
          </w:p>
          <w:p w14:paraId="2BE7C8BC" w14:textId="12B2ADD6" w:rsidR="00215CE2" w:rsidRPr="00215CE2" w:rsidRDefault="00215CE2" w:rsidP="00215CE2">
            <w:pPr>
              <w:autoSpaceDE w:val="0"/>
              <w:autoSpaceDN w:val="0"/>
              <w:spacing w:before="37" w:after="80"/>
              <w:ind w:left="72" w:right="173"/>
              <w:rPr>
                <w:rFonts w:ascii="Lato" w:eastAsia="Arial" w:hAnsi="Lato" w:cs="Arial"/>
                <w:sz w:val="20"/>
                <w:szCs w:val="20"/>
              </w:rPr>
            </w:pPr>
          </w:p>
          <w:p w14:paraId="3D224D1E" w14:textId="77777777" w:rsidR="00215CE2" w:rsidRPr="00732D4A" w:rsidRDefault="00215CE2" w:rsidP="00215CE2">
            <w:pPr>
              <w:spacing w:after="0" w:line="240" w:lineRule="auto"/>
              <w:rPr>
                <w:rFonts w:ascii="Lato" w:eastAsia="Times New Roman" w:hAnsi="Lato" w:cs="Times New Roman"/>
                <w:sz w:val="20"/>
                <w:szCs w:val="20"/>
              </w:rPr>
            </w:pP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5581B"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b/>
                <w:bCs/>
                <w:i/>
                <w:iCs/>
                <w:color w:val="000000"/>
                <w:sz w:val="20"/>
                <w:szCs w:val="20"/>
              </w:rPr>
              <w:t>Directions:</w:t>
            </w:r>
          </w:p>
          <w:p w14:paraId="4A41E657"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Examine evidence, such as teacher notes, attendance logs, or teacher time records, to determine whether the student was provided educational services during each removal beyond the 10</w:t>
            </w:r>
            <w:r w:rsidRPr="00732D4A">
              <w:rPr>
                <w:rFonts w:ascii="Lato" w:eastAsia="Times New Roman" w:hAnsi="Lato" w:cs="Times New Roman"/>
                <w:color w:val="000000"/>
                <w:sz w:val="20"/>
                <w:szCs w:val="20"/>
                <w:vertAlign w:val="superscript"/>
              </w:rPr>
              <w:t>th</w:t>
            </w:r>
            <w:r w:rsidRPr="00732D4A">
              <w:rPr>
                <w:rFonts w:ascii="Lato" w:eastAsia="Times New Roman" w:hAnsi="Lato" w:cs="Times New Roman"/>
                <w:color w:val="000000"/>
                <w:sz w:val="20"/>
                <w:szCs w:val="20"/>
              </w:rPr>
              <w:t xml:space="preserve"> cumulative day of removal in the school year. The department has also developed a worksheet for documenting educational services provided during disciplinary removals (DW-1). </w:t>
            </w:r>
          </w:p>
          <w:p w14:paraId="5D2E6BF9" w14:textId="77777777" w:rsidR="00215CE2" w:rsidRPr="00732D4A" w:rsidRDefault="00215CE2" w:rsidP="00215CE2">
            <w:pPr>
              <w:spacing w:after="0" w:line="240" w:lineRule="auto"/>
              <w:rPr>
                <w:rFonts w:ascii="Lato" w:eastAsia="Times New Roman" w:hAnsi="Lato" w:cs="Times New Roman"/>
                <w:sz w:val="20"/>
                <w:szCs w:val="20"/>
              </w:rPr>
            </w:pPr>
          </w:p>
          <w:p w14:paraId="58F11D87"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 xml:space="preserve">Mark “Y” if the student was provided educational services during </w:t>
            </w:r>
            <w:r w:rsidRPr="00732D4A">
              <w:rPr>
                <w:rFonts w:ascii="Lato" w:eastAsia="Times New Roman" w:hAnsi="Lato" w:cs="Times New Roman"/>
                <w:b/>
                <w:bCs/>
                <w:color w:val="000000"/>
                <w:sz w:val="20"/>
                <w:szCs w:val="20"/>
              </w:rPr>
              <w:t>each</w:t>
            </w:r>
            <w:r w:rsidRPr="00732D4A">
              <w:rPr>
                <w:rFonts w:ascii="Lato" w:eastAsia="Times New Roman" w:hAnsi="Lato" w:cs="Times New Roman"/>
                <w:color w:val="000000"/>
                <w:sz w:val="20"/>
                <w:szCs w:val="20"/>
              </w:rPr>
              <w:t xml:space="preserve"> removal beyond the 10th cumulative day of removal in the school year. </w:t>
            </w:r>
          </w:p>
          <w:p w14:paraId="3506975D" w14:textId="77777777" w:rsidR="00215CE2" w:rsidRPr="00732D4A" w:rsidRDefault="00215CE2" w:rsidP="00215CE2">
            <w:pPr>
              <w:spacing w:after="0" w:line="240" w:lineRule="auto"/>
              <w:rPr>
                <w:rFonts w:ascii="Lato" w:eastAsia="Times New Roman" w:hAnsi="Lato" w:cs="Times New Roman"/>
                <w:sz w:val="20"/>
                <w:szCs w:val="20"/>
              </w:rPr>
            </w:pPr>
          </w:p>
          <w:p w14:paraId="58E9A406"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 xml:space="preserve">Mark “N” if the student was not provided educational services during </w:t>
            </w:r>
            <w:r w:rsidRPr="00732D4A">
              <w:rPr>
                <w:rFonts w:ascii="Lato" w:eastAsia="Times New Roman" w:hAnsi="Lato" w:cs="Times New Roman"/>
                <w:b/>
                <w:bCs/>
                <w:color w:val="000000"/>
                <w:sz w:val="20"/>
                <w:szCs w:val="20"/>
              </w:rPr>
              <w:t>each</w:t>
            </w:r>
            <w:r w:rsidRPr="00732D4A">
              <w:rPr>
                <w:rFonts w:ascii="Lato" w:eastAsia="Times New Roman" w:hAnsi="Lato" w:cs="Times New Roman"/>
                <w:color w:val="000000"/>
                <w:sz w:val="20"/>
                <w:szCs w:val="20"/>
              </w:rPr>
              <w:t xml:space="preserve"> removal beyond the 10</w:t>
            </w:r>
            <w:r w:rsidRPr="00732D4A">
              <w:rPr>
                <w:rFonts w:ascii="Lato" w:eastAsia="Times New Roman" w:hAnsi="Lato" w:cs="Times New Roman"/>
                <w:color w:val="000000"/>
                <w:sz w:val="20"/>
                <w:szCs w:val="20"/>
                <w:vertAlign w:val="superscript"/>
              </w:rPr>
              <w:t>th</w:t>
            </w:r>
            <w:r w:rsidRPr="00732D4A">
              <w:rPr>
                <w:rFonts w:ascii="Lato" w:eastAsia="Times New Roman" w:hAnsi="Lato" w:cs="Times New Roman"/>
                <w:color w:val="000000"/>
                <w:sz w:val="20"/>
                <w:szCs w:val="20"/>
              </w:rPr>
              <w:t xml:space="preserve"> cumulative day of removal in the school year. If services were provided during some removals after the 10</w:t>
            </w:r>
            <w:r w:rsidRPr="00732D4A">
              <w:rPr>
                <w:rFonts w:ascii="Lato" w:eastAsia="Times New Roman" w:hAnsi="Lato" w:cs="Times New Roman"/>
                <w:color w:val="000000"/>
                <w:sz w:val="20"/>
                <w:szCs w:val="20"/>
                <w:vertAlign w:val="superscript"/>
              </w:rPr>
              <w:t>th</w:t>
            </w:r>
            <w:r w:rsidRPr="00732D4A">
              <w:rPr>
                <w:rFonts w:ascii="Lato" w:eastAsia="Times New Roman" w:hAnsi="Lato" w:cs="Times New Roman"/>
                <w:color w:val="000000"/>
                <w:sz w:val="20"/>
                <w:szCs w:val="20"/>
              </w:rPr>
              <w:t xml:space="preserve"> day but not all, still mark “N.”</w:t>
            </w:r>
          </w:p>
          <w:p w14:paraId="164660D6" w14:textId="77777777" w:rsidR="00215CE2" w:rsidRPr="00732D4A" w:rsidRDefault="00215CE2" w:rsidP="00215CE2">
            <w:pPr>
              <w:spacing w:after="0" w:line="240" w:lineRule="auto"/>
              <w:rPr>
                <w:rFonts w:ascii="Lato" w:eastAsia="Times New Roman" w:hAnsi="Lato" w:cs="Times New Roman"/>
                <w:sz w:val="20"/>
                <w:szCs w:val="20"/>
              </w:rPr>
            </w:pPr>
          </w:p>
          <w:p w14:paraId="24FD9F60"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b/>
                <w:bCs/>
                <w:i/>
                <w:iCs/>
                <w:color w:val="000000"/>
                <w:sz w:val="20"/>
                <w:szCs w:val="20"/>
              </w:rPr>
              <w:t>Standards:</w:t>
            </w:r>
          </w:p>
          <w:p w14:paraId="30D7F11B"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 xml:space="preserve">After a student has been removed for a violation of a code of student conduct for more than 10 cumulative school days in the same school year, during subsequent disciplinary removals, the LEA </w:t>
            </w:r>
            <w:r w:rsidRPr="00732D4A">
              <w:rPr>
                <w:rFonts w:ascii="Lato" w:eastAsia="Times New Roman" w:hAnsi="Lato" w:cs="Times New Roman"/>
                <w:color w:val="000000"/>
                <w:sz w:val="20"/>
                <w:szCs w:val="20"/>
              </w:rPr>
              <w:lastRenderedPageBreak/>
              <w:t xml:space="preserve">must provide the student educational services </w:t>
            </w:r>
            <w:proofErr w:type="gramStart"/>
            <w:r w:rsidRPr="00732D4A">
              <w:rPr>
                <w:rFonts w:ascii="Lato" w:eastAsia="Times New Roman" w:hAnsi="Lato" w:cs="Times New Roman"/>
                <w:color w:val="000000"/>
                <w:sz w:val="20"/>
                <w:szCs w:val="20"/>
              </w:rPr>
              <w:t>so as to</w:t>
            </w:r>
            <w:proofErr w:type="gramEnd"/>
            <w:r w:rsidRPr="00732D4A">
              <w:rPr>
                <w:rFonts w:ascii="Lato" w:eastAsia="Times New Roman" w:hAnsi="Lato" w:cs="Times New Roman"/>
                <w:color w:val="000000"/>
                <w:sz w:val="20"/>
                <w:szCs w:val="20"/>
              </w:rPr>
              <w:t xml:space="preserve"> enable the student to continue to participate in the general education curriculum, although in another setting, and to progress toward meeting the goals set out in the student’s IEP. </w:t>
            </w:r>
          </w:p>
          <w:p w14:paraId="67495A5E"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Examples of disciplinary removals include, but are not limited to:</w:t>
            </w:r>
          </w:p>
          <w:p w14:paraId="041CC5E2" w14:textId="77777777" w:rsidR="00215CE2" w:rsidRPr="00732D4A" w:rsidRDefault="00215CE2" w:rsidP="00215CE2">
            <w:pPr>
              <w:numPr>
                <w:ilvl w:val="0"/>
                <w:numId w:val="1"/>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Out-of-school </w:t>
            </w:r>
            <w:proofErr w:type="gramStart"/>
            <w:r w:rsidRPr="00732D4A">
              <w:rPr>
                <w:rFonts w:ascii="Lato" w:eastAsia="Times New Roman" w:hAnsi="Lato" w:cs="Times New Roman"/>
                <w:color w:val="000000"/>
                <w:sz w:val="20"/>
                <w:szCs w:val="20"/>
              </w:rPr>
              <w:t>suspensions;</w:t>
            </w:r>
            <w:proofErr w:type="gramEnd"/>
            <w:r w:rsidRPr="00732D4A">
              <w:rPr>
                <w:rFonts w:ascii="Lato" w:eastAsia="Times New Roman" w:hAnsi="Lato" w:cs="Times New Roman"/>
                <w:color w:val="000000"/>
                <w:sz w:val="20"/>
                <w:szCs w:val="20"/>
              </w:rPr>
              <w:t> </w:t>
            </w:r>
          </w:p>
          <w:p w14:paraId="5EE01AA2" w14:textId="77777777" w:rsidR="00215CE2" w:rsidRPr="00732D4A" w:rsidRDefault="00215CE2" w:rsidP="00215CE2">
            <w:pPr>
              <w:numPr>
                <w:ilvl w:val="0"/>
                <w:numId w:val="1"/>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Certain in-school </w:t>
            </w:r>
            <w:proofErr w:type="gramStart"/>
            <w:r w:rsidRPr="00732D4A">
              <w:rPr>
                <w:rFonts w:ascii="Lato" w:eastAsia="Times New Roman" w:hAnsi="Lato" w:cs="Times New Roman"/>
                <w:color w:val="000000"/>
                <w:sz w:val="20"/>
                <w:szCs w:val="20"/>
              </w:rPr>
              <w:t>suspensions;</w:t>
            </w:r>
            <w:proofErr w:type="gramEnd"/>
            <w:r w:rsidRPr="00732D4A">
              <w:rPr>
                <w:rFonts w:ascii="Lato" w:eastAsia="Times New Roman" w:hAnsi="Lato" w:cs="Times New Roman"/>
                <w:color w:val="000000"/>
                <w:sz w:val="20"/>
                <w:szCs w:val="20"/>
              </w:rPr>
              <w:t> </w:t>
            </w:r>
          </w:p>
          <w:p w14:paraId="566AA725" w14:textId="77777777" w:rsidR="00215CE2" w:rsidRPr="00732D4A" w:rsidRDefault="00215CE2" w:rsidP="00215CE2">
            <w:pPr>
              <w:numPr>
                <w:ilvl w:val="0"/>
                <w:numId w:val="1"/>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Certain bus suspensions; </w:t>
            </w:r>
            <w:r w:rsidRPr="00732D4A">
              <w:rPr>
                <w:rFonts w:ascii="Lato" w:eastAsia="Times New Roman" w:hAnsi="Lato" w:cs="Times New Roman"/>
                <w:b/>
                <w:bCs/>
                <w:color w:val="000000"/>
                <w:sz w:val="20"/>
                <w:szCs w:val="20"/>
              </w:rPr>
              <w:t>and </w:t>
            </w:r>
          </w:p>
          <w:p w14:paraId="549B1EAA" w14:textId="77777777" w:rsidR="00215CE2" w:rsidRPr="00732D4A" w:rsidRDefault="00215CE2" w:rsidP="00215CE2">
            <w:pPr>
              <w:numPr>
                <w:ilvl w:val="0"/>
                <w:numId w:val="1"/>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i/>
                <w:iCs/>
                <w:color w:val="000000"/>
                <w:sz w:val="20"/>
                <w:szCs w:val="20"/>
              </w:rPr>
              <w:t xml:space="preserve">De facto </w:t>
            </w:r>
            <w:r w:rsidRPr="00732D4A">
              <w:rPr>
                <w:rFonts w:ascii="Lato" w:eastAsia="Times New Roman" w:hAnsi="Lato" w:cs="Times New Roman"/>
                <w:color w:val="000000"/>
                <w:sz w:val="20"/>
                <w:szCs w:val="20"/>
              </w:rPr>
              <w:t>suspensions. </w:t>
            </w:r>
          </w:p>
          <w:p w14:paraId="5DF452FF" w14:textId="77777777" w:rsidR="00215CE2" w:rsidRPr="00732D4A" w:rsidRDefault="00215CE2" w:rsidP="00215CE2">
            <w:pPr>
              <w:spacing w:after="0" w:line="240" w:lineRule="auto"/>
              <w:rPr>
                <w:rFonts w:ascii="Lato" w:eastAsia="Times New Roman" w:hAnsi="Lato" w:cs="Times New Roman"/>
                <w:sz w:val="20"/>
                <w:szCs w:val="20"/>
              </w:rPr>
            </w:pPr>
          </w:p>
          <w:p w14:paraId="0120E86B"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Include in-school suspensions if:</w:t>
            </w:r>
          </w:p>
          <w:p w14:paraId="6680F3EF" w14:textId="77777777" w:rsidR="00215CE2" w:rsidRPr="00732D4A" w:rsidRDefault="00215CE2" w:rsidP="00215CE2">
            <w:pPr>
              <w:numPr>
                <w:ilvl w:val="0"/>
                <w:numId w:val="2"/>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The student’s IEP was not </w:t>
            </w:r>
            <w:proofErr w:type="gramStart"/>
            <w:r w:rsidRPr="00732D4A">
              <w:rPr>
                <w:rFonts w:ascii="Lato" w:eastAsia="Times New Roman" w:hAnsi="Lato" w:cs="Times New Roman"/>
                <w:color w:val="000000"/>
                <w:sz w:val="20"/>
                <w:szCs w:val="20"/>
              </w:rPr>
              <w:t>implemented;</w:t>
            </w:r>
            <w:proofErr w:type="gramEnd"/>
            <w:r w:rsidRPr="00732D4A">
              <w:rPr>
                <w:rFonts w:ascii="Lato" w:eastAsia="Times New Roman" w:hAnsi="Lato" w:cs="Times New Roman"/>
                <w:color w:val="000000"/>
                <w:sz w:val="20"/>
                <w:szCs w:val="20"/>
              </w:rPr>
              <w:t> </w:t>
            </w:r>
          </w:p>
          <w:p w14:paraId="7C1B1853" w14:textId="77777777" w:rsidR="00215CE2" w:rsidRPr="00732D4A" w:rsidRDefault="00215CE2" w:rsidP="00215CE2">
            <w:pPr>
              <w:numPr>
                <w:ilvl w:val="0"/>
                <w:numId w:val="2"/>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The student did not participate with nondisabled peers to the extent required by the IEP; </w:t>
            </w:r>
            <w:r w:rsidRPr="00732D4A">
              <w:rPr>
                <w:rFonts w:ascii="Lato" w:eastAsia="Times New Roman" w:hAnsi="Lato" w:cs="Times New Roman"/>
                <w:b/>
                <w:bCs/>
                <w:color w:val="000000"/>
                <w:sz w:val="20"/>
                <w:szCs w:val="20"/>
              </w:rPr>
              <w:t>or</w:t>
            </w:r>
          </w:p>
          <w:p w14:paraId="3681212A" w14:textId="77777777" w:rsidR="00215CE2" w:rsidRPr="00732D4A" w:rsidRDefault="00215CE2" w:rsidP="00215CE2">
            <w:pPr>
              <w:numPr>
                <w:ilvl w:val="0"/>
                <w:numId w:val="2"/>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The student did not have the opportunity to appropriately progress in the general curriculum.</w:t>
            </w:r>
          </w:p>
          <w:p w14:paraId="12E20939" w14:textId="77777777" w:rsidR="00215CE2" w:rsidRPr="00732D4A" w:rsidRDefault="00215CE2" w:rsidP="00215CE2">
            <w:pPr>
              <w:spacing w:after="0" w:line="240" w:lineRule="auto"/>
              <w:rPr>
                <w:rFonts w:ascii="Lato" w:eastAsia="Times New Roman" w:hAnsi="Lato" w:cs="Times New Roman"/>
                <w:sz w:val="20"/>
                <w:szCs w:val="20"/>
              </w:rPr>
            </w:pPr>
          </w:p>
          <w:p w14:paraId="048895B2"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Include a bus suspension if the student’s IEP includes transportation as a related service and the district did not provide for alternative transportation.</w:t>
            </w:r>
          </w:p>
          <w:p w14:paraId="06E373CE" w14:textId="77777777" w:rsidR="00215CE2" w:rsidRPr="00732D4A" w:rsidRDefault="00215CE2" w:rsidP="00215CE2">
            <w:pPr>
              <w:spacing w:after="0" w:line="240" w:lineRule="auto"/>
              <w:rPr>
                <w:rFonts w:ascii="Lato" w:eastAsia="Times New Roman" w:hAnsi="Lato" w:cs="Times New Roman"/>
                <w:sz w:val="20"/>
                <w:szCs w:val="20"/>
              </w:rPr>
            </w:pPr>
          </w:p>
          <w:p w14:paraId="5EDE6AC5"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 xml:space="preserve">Include a removal as a </w:t>
            </w:r>
            <w:r w:rsidRPr="00732D4A">
              <w:rPr>
                <w:rFonts w:ascii="Lato" w:eastAsia="Times New Roman" w:hAnsi="Lato" w:cs="Times New Roman"/>
                <w:i/>
                <w:iCs/>
                <w:color w:val="000000"/>
                <w:sz w:val="20"/>
                <w:szCs w:val="20"/>
              </w:rPr>
              <w:t>de facto</w:t>
            </w:r>
            <w:r w:rsidRPr="00732D4A">
              <w:rPr>
                <w:rFonts w:ascii="Lato" w:eastAsia="Times New Roman" w:hAnsi="Lato" w:cs="Times New Roman"/>
                <w:color w:val="000000"/>
                <w:sz w:val="20"/>
                <w:szCs w:val="20"/>
              </w:rPr>
              <w:t xml:space="preserve"> suspension if the student is removed from school or class for not following school rules without following the procedures related to suspension. LEAs should have procedures to accurately track and count </w:t>
            </w:r>
            <w:r w:rsidRPr="00732D4A">
              <w:rPr>
                <w:rFonts w:ascii="Lato" w:eastAsia="Times New Roman" w:hAnsi="Lato" w:cs="Times New Roman"/>
                <w:i/>
                <w:iCs/>
                <w:color w:val="000000"/>
                <w:sz w:val="20"/>
                <w:szCs w:val="20"/>
              </w:rPr>
              <w:t>de facto</w:t>
            </w:r>
            <w:r w:rsidRPr="00732D4A">
              <w:rPr>
                <w:rFonts w:ascii="Lato" w:eastAsia="Times New Roman" w:hAnsi="Lato" w:cs="Times New Roman"/>
                <w:color w:val="000000"/>
                <w:sz w:val="20"/>
                <w:szCs w:val="20"/>
              </w:rPr>
              <w:t xml:space="preserve"> suspension. A student is considered removed during periods when (1) the student’s IEP was not implemented; (2) the student did not participate with nondisabled peers to the extent required by the IEP; or (3) the student did not have the opportunity to appropriately progress in the general curriculum.</w:t>
            </w:r>
          </w:p>
          <w:p w14:paraId="0B1F1D37"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lastRenderedPageBreak/>
              <w:t xml:space="preserve">Partial day removals must be included when determining the number of days of removal for a student. For example, if a student was suspended for four periods of an </w:t>
            </w:r>
            <w:proofErr w:type="gramStart"/>
            <w:r w:rsidRPr="00732D4A">
              <w:rPr>
                <w:rFonts w:ascii="Lato" w:eastAsia="Times New Roman" w:hAnsi="Lato" w:cs="Times New Roman"/>
                <w:color w:val="000000"/>
                <w:sz w:val="20"/>
                <w:szCs w:val="20"/>
              </w:rPr>
              <w:t>eight period</w:t>
            </w:r>
            <w:proofErr w:type="gramEnd"/>
            <w:r w:rsidRPr="00732D4A">
              <w:rPr>
                <w:rFonts w:ascii="Lato" w:eastAsia="Times New Roman" w:hAnsi="Lato" w:cs="Times New Roman"/>
                <w:color w:val="000000"/>
                <w:sz w:val="20"/>
                <w:szCs w:val="20"/>
              </w:rPr>
              <w:t xml:space="preserve"> day, then it must be counted as a ½ day of removal.</w:t>
            </w:r>
          </w:p>
          <w:p w14:paraId="43B07968" w14:textId="77777777" w:rsidR="00215CE2" w:rsidRPr="00732D4A" w:rsidRDefault="00215CE2" w:rsidP="00215CE2">
            <w:pPr>
              <w:spacing w:after="240" w:line="240" w:lineRule="auto"/>
              <w:rPr>
                <w:rFonts w:ascii="Lato" w:eastAsia="Times New Roman" w:hAnsi="Lato" w:cs="Times New Roman"/>
                <w:sz w:val="20"/>
                <w:szCs w:val="20"/>
              </w:rPr>
            </w:pPr>
            <w:r w:rsidRPr="00732D4A">
              <w:rPr>
                <w:rFonts w:ascii="Lato" w:eastAsia="Times New Roman" w:hAnsi="Lato" w:cs="Times New Roman"/>
                <w:sz w:val="20"/>
                <w:szCs w:val="20"/>
              </w:rPr>
              <w:br/>
            </w:r>
            <w:r w:rsidRPr="00732D4A">
              <w:rPr>
                <w:rFonts w:ascii="Lato" w:eastAsia="Times New Roman" w:hAnsi="Lato" w:cs="Times New Roman"/>
                <w:sz w:val="20"/>
                <w:szCs w:val="20"/>
              </w:rPr>
              <w:br/>
            </w:r>
          </w:p>
        </w:tc>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E6DFC"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b/>
                <w:bCs/>
                <w:i/>
                <w:iCs/>
                <w:color w:val="000000"/>
                <w:sz w:val="20"/>
                <w:szCs w:val="20"/>
              </w:rPr>
              <w:lastRenderedPageBreak/>
              <w:t>Student-level Noncompliance:</w:t>
            </w:r>
          </w:p>
          <w:p w14:paraId="643E4944" w14:textId="77777777" w:rsidR="00215CE2" w:rsidRPr="00732D4A" w:rsidRDefault="00215CE2" w:rsidP="00215CE2">
            <w:pPr>
              <w:spacing w:after="0" w:line="240" w:lineRule="auto"/>
              <w:rPr>
                <w:rFonts w:ascii="Lato" w:eastAsia="Times New Roman" w:hAnsi="Lato" w:cs="Times New Roman"/>
                <w:sz w:val="20"/>
                <w:szCs w:val="20"/>
              </w:rPr>
            </w:pPr>
            <w:r w:rsidRPr="00732D4A">
              <w:rPr>
                <w:rFonts w:ascii="Lato" w:eastAsia="Times New Roman" w:hAnsi="Lato" w:cs="Times New Roman"/>
                <w:color w:val="000000"/>
                <w:sz w:val="20"/>
                <w:szCs w:val="20"/>
              </w:rPr>
              <w:t>The LEA must consider compensatory services by holding an IEP team meeting or with the agreement of the student’s parents either: </w:t>
            </w:r>
          </w:p>
          <w:p w14:paraId="448DA50C" w14:textId="77777777" w:rsidR="00215CE2" w:rsidRPr="00732D4A" w:rsidRDefault="00215CE2" w:rsidP="00215CE2">
            <w:pPr>
              <w:numPr>
                <w:ilvl w:val="0"/>
                <w:numId w:val="3"/>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Develop a written document to amend or modify the student’s current IEP to reflect the compensatory services (complete </w:t>
            </w:r>
            <w:hyperlink r:id="rId8" w:history="1">
              <w:r w:rsidRPr="00732D4A">
                <w:rPr>
                  <w:rFonts w:ascii="Lato" w:eastAsia="Times New Roman" w:hAnsi="Lato" w:cs="Times New Roman"/>
                  <w:color w:val="0000FF"/>
                  <w:sz w:val="20"/>
                  <w:szCs w:val="20"/>
                  <w:u w:val="single"/>
                </w:rPr>
                <w:t>Form I-10</w:t>
              </w:r>
            </w:hyperlink>
            <w:r w:rsidRPr="00732D4A">
              <w:rPr>
                <w:rFonts w:ascii="Lato" w:eastAsia="Times New Roman" w:hAnsi="Lato" w:cs="Times New Roman"/>
                <w:color w:val="000000"/>
                <w:sz w:val="20"/>
                <w:szCs w:val="20"/>
              </w:rPr>
              <w:t xml:space="preserve"> and attach copy of IEP) or;</w:t>
            </w:r>
          </w:p>
          <w:p w14:paraId="0901940E" w14:textId="77777777" w:rsidR="00215CE2" w:rsidRPr="00732D4A" w:rsidRDefault="00215CE2" w:rsidP="00215CE2">
            <w:pPr>
              <w:numPr>
                <w:ilvl w:val="0"/>
                <w:numId w:val="3"/>
              </w:numPr>
              <w:spacing w:after="0" w:line="240" w:lineRule="auto"/>
              <w:textAlignment w:val="baseline"/>
              <w:rPr>
                <w:rFonts w:ascii="Lato" w:eastAsia="Times New Roman" w:hAnsi="Lato" w:cs="Arial"/>
                <w:color w:val="000000"/>
                <w:sz w:val="20"/>
                <w:szCs w:val="20"/>
              </w:rPr>
            </w:pPr>
            <w:r w:rsidRPr="00732D4A">
              <w:rPr>
                <w:rFonts w:ascii="Lato" w:eastAsia="Times New Roman" w:hAnsi="Lato" w:cs="Times New Roman"/>
                <w:color w:val="000000"/>
                <w:sz w:val="20"/>
                <w:szCs w:val="20"/>
              </w:rPr>
              <w:t xml:space="preserve">Discuss with the student’s parents and document agreement that no compensatory services are necessary (see </w:t>
            </w:r>
            <w:hyperlink r:id="rId9" w:anchor="page=126" w:history="1">
              <w:r w:rsidRPr="00732D4A">
                <w:rPr>
                  <w:rFonts w:ascii="Lato" w:eastAsia="Times New Roman" w:hAnsi="Lato" w:cs="Times New Roman"/>
                  <w:color w:val="0000FF"/>
                  <w:sz w:val="20"/>
                  <w:szCs w:val="20"/>
                  <w:u w:val="single"/>
                </w:rPr>
                <w:t>Sample Letter</w:t>
              </w:r>
            </w:hyperlink>
            <w:r w:rsidRPr="00732D4A">
              <w:rPr>
                <w:rFonts w:ascii="Lato" w:eastAsia="Times New Roman" w:hAnsi="Lato" w:cs="Times New Roman"/>
                <w:color w:val="000000"/>
                <w:sz w:val="20"/>
                <w:szCs w:val="20"/>
              </w:rPr>
              <w:t>).</w:t>
            </w:r>
          </w:p>
          <w:p w14:paraId="676B56F8" w14:textId="77777777" w:rsidR="00215CE2" w:rsidRDefault="00215CE2" w:rsidP="00215CE2">
            <w:pPr>
              <w:rPr>
                <w:rFonts w:ascii="Lato" w:hAnsi="Lato"/>
                <w:b/>
                <w:bCs/>
                <w:i/>
                <w:iCs/>
                <w:color w:val="000000"/>
                <w:sz w:val="20"/>
                <w:szCs w:val="20"/>
              </w:rPr>
            </w:pPr>
          </w:p>
          <w:p w14:paraId="1F27B299" w14:textId="30C096F1" w:rsidR="00215CE2" w:rsidRPr="00894A7B" w:rsidRDefault="00215CE2" w:rsidP="00215CE2">
            <w:pPr>
              <w:spacing w:after="0"/>
              <w:rPr>
                <w:rFonts w:ascii="Lato" w:hAnsi="Lato"/>
                <w:b/>
                <w:bCs/>
                <w:i/>
                <w:iCs/>
                <w:color w:val="000000"/>
                <w:sz w:val="20"/>
                <w:szCs w:val="20"/>
              </w:rPr>
            </w:pPr>
            <w:r w:rsidRPr="00894A7B">
              <w:rPr>
                <w:rFonts w:ascii="Lato" w:hAnsi="Lato"/>
                <w:b/>
                <w:bCs/>
                <w:i/>
                <w:iCs/>
                <w:color w:val="000000"/>
                <w:sz w:val="20"/>
                <w:szCs w:val="20"/>
              </w:rPr>
              <w:t xml:space="preserve">Documentation of Student-level correction: </w:t>
            </w:r>
          </w:p>
          <w:p w14:paraId="4C15345C" w14:textId="77777777" w:rsidR="00215CE2" w:rsidRDefault="00215CE2" w:rsidP="00215CE2">
            <w:pPr>
              <w:spacing w:after="0" w:line="240" w:lineRule="auto"/>
              <w:rPr>
                <w:rFonts w:ascii="Lato" w:eastAsia="Times New Roman" w:hAnsi="Lato" w:cs="Times New Roman"/>
                <w:b/>
                <w:bCs/>
                <w:i/>
                <w:iCs/>
                <w:color w:val="000000"/>
                <w:sz w:val="20"/>
                <w:szCs w:val="20"/>
              </w:rPr>
            </w:pPr>
          </w:p>
          <w:p w14:paraId="16EBF36E" w14:textId="77777777" w:rsidR="00215CE2" w:rsidRDefault="00215CE2" w:rsidP="00215CE2">
            <w:pPr>
              <w:spacing w:after="0" w:line="240" w:lineRule="auto"/>
              <w:rPr>
                <w:rFonts w:ascii="Lato" w:eastAsia="Times New Roman" w:hAnsi="Lato" w:cs="Times New Roman"/>
                <w:b/>
                <w:bCs/>
                <w:i/>
                <w:iCs/>
                <w:color w:val="000000"/>
                <w:sz w:val="20"/>
                <w:szCs w:val="20"/>
              </w:rPr>
            </w:pPr>
          </w:p>
          <w:p w14:paraId="4A152471" w14:textId="77777777" w:rsidR="00215CE2" w:rsidRDefault="00215CE2" w:rsidP="00215CE2">
            <w:pPr>
              <w:spacing w:after="0" w:line="240" w:lineRule="auto"/>
              <w:rPr>
                <w:rFonts w:ascii="Lato" w:eastAsia="Times New Roman" w:hAnsi="Lato" w:cs="Times New Roman"/>
                <w:b/>
                <w:bCs/>
                <w:i/>
                <w:iCs/>
                <w:color w:val="000000"/>
                <w:sz w:val="20"/>
                <w:szCs w:val="20"/>
              </w:rPr>
            </w:pPr>
          </w:p>
          <w:p w14:paraId="056D4B04" w14:textId="77777777" w:rsidR="00215CE2" w:rsidRDefault="00215CE2" w:rsidP="00215CE2">
            <w:pPr>
              <w:spacing w:after="0" w:line="240" w:lineRule="auto"/>
              <w:rPr>
                <w:rFonts w:ascii="Lato" w:eastAsia="Times New Roman" w:hAnsi="Lato" w:cs="Times New Roman"/>
                <w:b/>
                <w:bCs/>
                <w:i/>
                <w:iCs/>
                <w:color w:val="000000"/>
                <w:sz w:val="20"/>
                <w:szCs w:val="20"/>
              </w:rPr>
            </w:pPr>
          </w:p>
          <w:p w14:paraId="53561A48" w14:textId="77777777" w:rsidR="00215CE2" w:rsidRDefault="00215CE2" w:rsidP="00215CE2">
            <w:pPr>
              <w:spacing w:after="0" w:line="240" w:lineRule="auto"/>
              <w:rPr>
                <w:rFonts w:ascii="Lato" w:eastAsia="Times New Roman" w:hAnsi="Lato" w:cs="Times New Roman"/>
                <w:b/>
                <w:bCs/>
                <w:i/>
                <w:iCs/>
                <w:color w:val="000000"/>
                <w:sz w:val="20"/>
                <w:szCs w:val="20"/>
              </w:rPr>
            </w:pPr>
          </w:p>
          <w:p w14:paraId="5ED27AC0" w14:textId="77777777" w:rsidR="00215CE2" w:rsidRDefault="00215CE2" w:rsidP="00215CE2">
            <w:pPr>
              <w:spacing w:after="0" w:line="240" w:lineRule="auto"/>
              <w:rPr>
                <w:rFonts w:ascii="Lato" w:eastAsia="Times New Roman" w:hAnsi="Lato" w:cs="Times New Roman"/>
                <w:b/>
                <w:bCs/>
                <w:i/>
                <w:iCs/>
                <w:color w:val="000000"/>
                <w:sz w:val="20"/>
                <w:szCs w:val="20"/>
              </w:rPr>
            </w:pPr>
          </w:p>
          <w:p w14:paraId="668612EA" w14:textId="77777777" w:rsidR="00773658" w:rsidRDefault="00773658" w:rsidP="00773658">
            <w:pPr>
              <w:rPr>
                <w:rFonts w:ascii="Lato" w:hAnsi="Lato"/>
                <w:sz w:val="20"/>
                <w:szCs w:val="20"/>
              </w:rPr>
            </w:pPr>
            <w:r>
              <w:rPr>
                <w:rFonts w:ascii="Lato" w:hAnsi="Lato"/>
                <w:b/>
                <w:bCs/>
                <w:i/>
                <w:iCs/>
                <w:color w:val="000000"/>
                <w:sz w:val="20"/>
                <w:szCs w:val="20"/>
              </w:rPr>
              <w:t>Current Compliance:</w:t>
            </w:r>
          </w:p>
          <w:p w14:paraId="40909511" w14:textId="7846578F" w:rsidR="00773658" w:rsidRDefault="00773658" w:rsidP="00773658">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w:t>
            </w:r>
            <w:r>
              <w:rPr>
                <w:rFonts w:ascii="Lato" w:hAnsi="Lato"/>
                <w:color w:val="000000"/>
                <w:sz w:val="20"/>
                <w:szCs w:val="20"/>
              </w:rPr>
              <w:lastRenderedPageBreak/>
              <w:t xml:space="preserve">student record sample. What do you think the team should consider to ensure this error </w:t>
            </w:r>
            <w:proofErr w:type="gramStart"/>
            <w:r>
              <w:rPr>
                <w:rFonts w:ascii="Lato" w:hAnsi="Lato"/>
                <w:color w:val="000000"/>
                <w:sz w:val="20"/>
                <w:szCs w:val="20"/>
              </w:rPr>
              <w:t>doesn’t</w:t>
            </w:r>
            <w:proofErr w:type="gramEnd"/>
            <w:r>
              <w:rPr>
                <w:rFonts w:ascii="Lato" w:hAnsi="Lato"/>
                <w:color w:val="000000"/>
                <w:sz w:val="20"/>
                <w:szCs w:val="20"/>
              </w:rPr>
              <w:t xml:space="preserve"> occur in a future sample?</w:t>
            </w:r>
          </w:p>
          <w:p w14:paraId="05B382E6"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52B15D3D"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7952C306"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7710C386"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929DFBE"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Revise IEP form(s)</w:t>
            </w:r>
          </w:p>
          <w:p w14:paraId="367963CD"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Revise staff handbook</w:t>
            </w:r>
          </w:p>
          <w:p w14:paraId="69F678E6"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Revise written special education procedures and policies</w:t>
            </w:r>
          </w:p>
          <w:p w14:paraId="2F89100F"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839D6A2"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1DEBCDC2"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A415B32" w14:textId="77777777" w:rsidR="00773658" w:rsidRDefault="00773658" w:rsidP="00773658">
            <w:pPr>
              <w:pStyle w:val="ListParagraph"/>
              <w:numPr>
                <w:ilvl w:val="0"/>
                <w:numId w:val="4"/>
              </w:numPr>
              <w:rPr>
                <w:rFonts w:ascii="Lato" w:eastAsia="Times New Roman" w:hAnsi="Lato"/>
                <w:sz w:val="20"/>
                <w:szCs w:val="20"/>
              </w:rPr>
            </w:pPr>
            <w:r>
              <w:rPr>
                <w:rFonts w:ascii="Lato" w:eastAsia="Times New Roman" w:hAnsi="Lato"/>
                <w:sz w:val="20"/>
                <w:szCs w:val="20"/>
              </w:rPr>
              <w:t>Other (provide details):</w:t>
            </w:r>
          </w:p>
          <w:p w14:paraId="3854978F" w14:textId="77777777" w:rsidR="00773658" w:rsidRDefault="00773658" w:rsidP="00773658">
            <w:pPr>
              <w:rPr>
                <w:rFonts w:ascii="Lato" w:eastAsia="Times New Roman" w:hAnsi="Lato"/>
                <w:sz w:val="20"/>
                <w:szCs w:val="20"/>
              </w:rPr>
            </w:pPr>
          </w:p>
          <w:p w14:paraId="20470F4F" w14:textId="77777777" w:rsidR="00773658" w:rsidRDefault="00773658" w:rsidP="00773658">
            <w:pPr>
              <w:rPr>
                <w:rFonts w:ascii="Lato" w:eastAsia="Times New Roman" w:hAnsi="Lato"/>
                <w:sz w:val="20"/>
                <w:szCs w:val="20"/>
              </w:rPr>
            </w:pPr>
          </w:p>
          <w:p w14:paraId="612312AD" w14:textId="77777777" w:rsidR="00773658" w:rsidRDefault="00773658" w:rsidP="00773658">
            <w:pPr>
              <w:rPr>
                <w:rFonts w:ascii="Lato" w:eastAsia="Times New Roman" w:hAnsi="Lato"/>
                <w:sz w:val="20"/>
                <w:szCs w:val="20"/>
              </w:rPr>
            </w:pPr>
          </w:p>
          <w:p w14:paraId="199073E8" w14:textId="77777777" w:rsidR="00773658" w:rsidRDefault="00773658" w:rsidP="00773658">
            <w:pPr>
              <w:rPr>
                <w:rFonts w:ascii="Lato" w:eastAsia="Times New Roman" w:hAnsi="Lato"/>
                <w:sz w:val="20"/>
                <w:szCs w:val="20"/>
              </w:rPr>
            </w:pPr>
          </w:p>
          <w:p w14:paraId="55BB44D3" w14:textId="77777777" w:rsidR="00773658" w:rsidRPr="005A377D" w:rsidRDefault="00773658" w:rsidP="00773658">
            <w:pPr>
              <w:rPr>
                <w:rFonts w:ascii="Lato" w:eastAsia="Times New Roman" w:hAnsi="Lato"/>
                <w:sz w:val="20"/>
                <w:szCs w:val="20"/>
              </w:rPr>
            </w:pPr>
          </w:p>
          <w:p w14:paraId="60FC4957" w14:textId="0FACFD88" w:rsidR="00215CE2" w:rsidRDefault="00215CE2" w:rsidP="00215CE2">
            <w:pPr>
              <w:spacing w:line="240" w:lineRule="auto"/>
              <w:rPr>
                <w:rFonts w:ascii="Lato" w:hAnsi="Lato"/>
                <w:b/>
                <w:bCs/>
                <w:i/>
                <w:iCs/>
                <w:color w:val="000000"/>
                <w:sz w:val="20"/>
                <w:szCs w:val="20"/>
              </w:rPr>
            </w:pPr>
            <w:r>
              <w:rPr>
                <w:rFonts w:ascii="Lato" w:hAnsi="Lato"/>
                <w:b/>
                <w:bCs/>
                <w:i/>
                <w:iCs/>
                <w:color w:val="000000"/>
                <w:sz w:val="20"/>
                <w:szCs w:val="20"/>
              </w:rPr>
              <w:lastRenderedPageBreak/>
              <w:t>Other Notes:</w:t>
            </w:r>
          </w:p>
          <w:p w14:paraId="7A8714F5" w14:textId="2B3BF0F1" w:rsidR="00773658" w:rsidRDefault="00773658" w:rsidP="00215CE2">
            <w:pPr>
              <w:spacing w:line="240" w:lineRule="auto"/>
              <w:rPr>
                <w:rFonts w:ascii="Lato" w:hAnsi="Lato"/>
                <w:b/>
                <w:bCs/>
                <w:i/>
                <w:iCs/>
                <w:color w:val="000000"/>
                <w:sz w:val="20"/>
                <w:szCs w:val="20"/>
              </w:rPr>
            </w:pPr>
          </w:p>
          <w:p w14:paraId="359723CB" w14:textId="0244FF36" w:rsidR="00773658" w:rsidRDefault="00773658" w:rsidP="00215CE2">
            <w:pPr>
              <w:spacing w:line="240" w:lineRule="auto"/>
              <w:rPr>
                <w:rFonts w:ascii="Lato" w:hAnsi="Lato"/>
                <w:b/>
                <w:bCs/>
                <w:i/>
                <w:iCs/>
                <w:color w:val="000000"/>
                <w:sz w:val="20"/>
                <w:szCs w:val="20"/>
              </w:rPr>
            </w:pPr>
          </w:p>
          <w:p w14:paraId="2BFF73A4" w14:textId="020416D4" w:rsidR="00773658" w:rsidRDefault="00773658" w:rsidP="00215CE2">
            <w:pPr>
              <w:spacing w:line="240" w:lineRule="auto"/>
              <w:rPr>
                <w:rFonts w:ascii="Lato" w:hAnsi="Lato"/>
                <w:b/>
                <w:bCs/>
                <w:i/>
                <w:iCs/>
                <w:color w:val="000000"/>
                <w:sz w:val="20"/>
                <w:szCs w:val="20"/>
              </w:rPr>
            </w:pPr>
          </w:p>
          <w:p w14:paraId="71EC68A0" w14:textId="1576C960" w:rsidR="00773658" w:rsidRDefault="00773658" w:rsidP="00215CE2">
            <w:pPr>
              <w:spacing w:line="240" w:lineRule="auto"/>
              <w:rPr>
                <w:rFonts w:ascii="Lato" w:hAnsi="Lato"/>
                <w:b/>
                <w:bCs/>
                <w:i/>
                <w:iCs/>
                <w:color w:val="000000"/>
                <w:sz w:val="20"/>
                <w:szCs w:val="20"/>
              </w:rPr>
            </w:pPr>
          </w:p>
          <w:p w14:paraId="09182D0A" w14:textId="7F847ED8" w:rsidR="00773658" w:rsidRDefault="00773658" w:rsidP="00215CE2">
            <w:pPr>
              <w:spacing w:line="240" w:lineRule="auto"/>
              <w:rPr>
                <w:rFonts w:ascii="Lato" w:hAnsi="Lato"/>
                <w:b/>
                <w:bCs/>
                <w:i/>
                <w:iCs/>
                <w:color w:val="000000"/>
                <w:sz w:val="20"/>
                <w:szCs w:val="20"/>
              </w:rPr>
            </w:pPr>
          </w:p>
          <w:p w14:paraId="190316BD" w14:textId="268C044A" w:rsidR="00773658" w:rsidRDefault="00773658" w:rsidP="00215CE2">
            <w:pPr>
              <w:spacing w:line="240" w:lineRule="auto"/>
              <w:rPr>
                <w:rFonts w:ascii="Lato" w:hAnsi="Lato"/>
                <w:b/>
                <w:bCs/>
                <w:i/>
                <w:iCs/>
                <w:color w:val="000000"/>
                <w:sz w:val="20"/>
                <w:szCs w:val="20"/>
              </w:rPr>
            </w:pPr>
          </w:p>
          <w:p w14:paraId="648D4420" w14:textId="1A7B7723" w:rsidR="00773658" w:rsidRDefault="00773658" w:rsidP="00215CE2">
            <w:pPr>
              <w:spacing w:line="240" w:lineRule="auto"/>
              <w:rPr>
                <w:rFonts w:ascii="Lato" w:hAnsi="Lato"/>
                <w:b/>
                <w:bCs/>
                <w:i/>
                <w:iCs/>
                <w:color w:val="000000"/>
                <w:sz w:val="20"/>
                <w:szCs w:val="20"/>
              </w:rPr>
            </w:pPr>
          </w:p>
          <w:p w14:paraId="0D9648B1" w14:textId="596F7302" w:rsidR="00773658" w:rsidRDefault="00773658" w:rsidP="00215CE2">
            <w:pPr>
              <w:spacing w:line="240" w:lineRule="auto"/>
              <w:rPr>
                <w:rFonts w:ascii="Lato" w:hAnsi="Lato"/>
                <w:b/>
                <w:bCs/>
                <w:i/>
                <w:iCs/>
                <w:color w:val="000000"/>
                <w:sz w:val="20"/>
                <w:szCs w:val="20"/>
              </w:rPr>
            </w:pPr>
          </w:p>
          <w:p w14:paraId="239C0339" w14:textId="33345FF9" w:rsidR="00773658" w:rsidRDefault="00773658" w:rsidP="00215CE2">
            <w:pPr>
              <w:spacing w:line="240" w:lineRule="auto"/>
              <w:rPr>
                <w:rFonts w:ascii="Lato" w:hAnsi="Lato"/>
                <w:b/>
                <w:bCs/>
                <w:i/>
                <w:iCs/>
                <w:color w:val="000000"/>
                <w:sz w:val="20"/>
                <w:szCs w:val="20"/>
              </w:rPr>
            </w:pPr>
          </w:p>
          <w:p w14:paraId="7B52AB1F" w14:textId="77777777" w:rsidR="00773658" w:rsidRPr="00215CE2" w:rsidRDefault="00773658" w:rsidP="00215CE2">
            <w:pPr>
              <w:spacing w:line="240" w:lineRule="auto"/>
              <w:rPr>
                <w:rFonts w:ascii="Lato" w:hAnsi="Lato"/>
                <w:b/>
                <w:bCs/>
                <w:i/>
                <w:iCs/>
                <w:color w:val="000000"/>
                <w:sz w:val="20"/>
                <w:szCs w:val="20"/>
              </w:rPr>
            </w:pPr>
          </w:p>
          <w:p w14:paraId="39D8DF15" w14:textId="4BBBFDBA" w:rsidR="00215CE2" w:rsidRPr="00732D4A" w:rsidRDefault="00215CE2" w:rsidP="00215CE2">
            <w:pPr>
              <w:spacing w:after="0" w:line="240" w:lineRule="auto"/>
              <w:rPr>
                <w:rFonts w:ascii="Lato" w:eastAsia="Times New Roman" w:hAnsi="Lato" w:cs="Times New Roman"/>
                <w:sz w:val="20"/>
                <w:szCs w:val="20"/>
              </w:rPr>
            </w:pPr>
          </w:p>
        </w:tc>
      </w:tr>
    </w:tbl>
    <w:p w14:paraId="7B53257B" w14:textId="77777777" w:rsidR="001C2763" w:rsidRPr="00732D4A" w:rsidRDefault="001C2763" w:rsidP="00732D4A">
      <w:pPr>
        <w:rPr>
          <w:rFonts w:ascii="Lato" w:hAnsi="Lato"/>
          <w:sz w:val="20"/>
          <w:szCs w:val="20"/>
        </w:rPr>
      </w:pPr>
    </w:p>
    <w:sectPr w:rsidR="001C2763" w:rsidRPr="00732D4A" w:rsidSect="00732D4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9A66" w14:textId="77777777" w:rsidR="00563BD9" w:rsidRDefault="00563BD9" w:rsidP="00C62943">
      <w:pPr>
        <w:spacing w:after="0" w:line="240" w:lineRule="auto"/>
      </w:pPr>
      <w:r>
        <w:separator/>
      </w:r>
    </w:p>
  </w:endnote>
  <w:endnote w:type="continuationSeparator" w:id="0">
    <w:p w14:paraId="7AA00985" w14:textId="77777777" w:rsidR="00563BD9" w:rsidRDefault="00563BD9" w:rsidP="00C6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7D88" w14:textId="77777777" w:rsidR="00113ACD" w:rsidRDefault="0011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72639"/>
      <w:docPartObj>
        <w:docPartGallery w:val="Page Numbers (Bottom of Page)"/>
        <w:docPartUnique/>
      </w:docPartObj>
    </w:sdtPr>
    <w:sdtEndPr>
      <w:rPr>
        <w:noProof/>
      </w:rPr>
    </w:sdtEndPr>
    <w:sdtContent>
      <w:p w14:paraId="645E5C7F" w14:textId="2EC01C9F" w:rsidR="00113ACD" w:rsidRDefault="00113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A6DE5" w14:textId="77777777" w:rsidR="00113ACD" w:rsidRDefault="00113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CA10" w14:textId="77777777" w:rsidR="00113ACD" w:rsidRDefault="0011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532C" w14:textId="77777777" w:rsidR="00563BD9" w:rsidRDefault="00563BD9" w:rsidP="00C62943">
      <w:pPr>
        <w:spacing w:after="0" w:line="240" w:lineRule="auto"/>
      </w:pPr>
      <w:r>
        <w:separator/>
      </w:r>
    </w:p>
  </w:footnote>
  <w:footnote w:type="continuationSeparator" w:id="0">
    <w:p w14:paraId="7B010BD0" w14:textId="77777777" w:rsidR="00563BD9" w:rsidRDefault="00563BD9" w:rsidP="00C62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FDBB" w14:textId="77777777" w:rsidR="00113ACD" w:rsidRDefault="0011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4BF1" w14:textId="77777777" w:rsidR="00113ACD" w:rsidRDefault="0011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A66B" w14:textId="77777777" w:rsidR="00113ACD" w:rsidRDefault="0011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381"/>
    <w:multiLevelType w:val="multilevel"/>
    <w:tmpl w:val="A7E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74546"/>
    <w:multiLevelType w:val="multilevel"/>
    <w:tmpl w:val="88E0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A4D24"/>
    <w:multiLevelType w:val="multilevel"/>
    <w:tmpl w:val="20C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36BF5"/>
    <w:multiLevelType w:val="hybridMultilevel"/>
    <w:tmpl w:val="57D61FBA"/>
    <w:lvl w:ilvl="0" w:tplc="6B6EF0F0">
      <w:start w:val="1"/>
      <w:numFmt w:val="bullet"/>
      <w:lvlText w:val=""/>
      <w:lvlJc w:val="left"/>
      <w:pPr>
        <w:ind w:left="720" w:hanging="360"/>
      </w:pPr>
      <w:rPr>
        <w:rFonts w:ascii="Symbol" w:hAnsi="Symbol" w:hint="default"/>
        <w:b w:val="0"/>
        <w:i w:val="0"/>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1797867">
    <w:abstractNumId w:val="0"/>
  </w:num>
  <w:num w:numId="2" w16cid:durableId="145174042">
    <w:abstractNumId w:val="1"/>
  </w:num>
  <w:num w:numId="3" w16cid:durableId="1678532010">
    <w:abstractNumId w:val="2"/>
  </w:num>
  <w:num w:numId="4" w16cid:durableId="2056655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4A"/>
    <w:rsid w:val="00113ACD"/>
    <w:rsid w:val="001B3AA5"/>
    <w:rsid w:val="001C2763"/>
    <w:rsid w:val="00215CE2"/>
    <w:rsid w:val="00563BD9"/>
    <w:rsid w:val="00732D4A"/>
    <w:rsid w:val="00773658"/>
    <w:rsid w:val="00C6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7AC9C"/>
  <w15:chartTrackingRefBased/>
  <w15:docId w15:val="{65E2CBC9-7EA9-403D-9D4A-F3AC7D6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2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D4A"/>
    <w:rPr>
      <w:color w:val="0000FF"/>
      <w:u w:val="single"/>
    </w:rPr>
  </w:style>
  <w:style w:type="paragraph" w:styleId="Header">
    <w:name w:val="header"/>
    <w:basedOn w:val="Normal"/>
    <w:link w:val="HeaderChar"/>
    <w:uiPriority w:val="99"/>
    <w:unhideWhenUsed/>
    <w:rsid w:val="0011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CD"/>
  </w:style>
  <w:style w:type="paragraph" w:styleId="Footer">
    <w:name w:val="footer"/>
    <w:basedOn w:val="Normal"/>
    <w:link w:val="FooterChar"/>
    <w:uiPriority w:val="99"/>
    <w:unhideWhenUsed/>
    <w:rsid w:val="0011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CD"/>
  </w:style>
  <w:style w:type="paragraph" w:styleId="ListParagraph">
    <w:name w:val="List Paragraph"/>
    <w:basedOn w:val="Normal"/>
    <w:uiPriority w:val="34"/>
    <w:qFormat/>
    <w:rsid w:val="0077365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7672">
      <w:bodyDiv w:val="1"/>
      <w:marLeft w:val="0"/>
      <w:marRight w:val="0"/>
      <w:marTop w:val="0"/>
      <w:marBottom w:val="0"/>
      <w:divBdr>
        <w:top w:val="none" w:sz="0" w:space="0" w:color="auto"/>
        <w:left w:val="none" w:sz="0" w:space="0" w:color="auto"/>
        <w:bottom w:val="none" w:sz="0" w:space="0" w:color="auto"/>
        <w:right w:val="none" w:sz="0" w:space="0" w:color="auto"/>
      </w:divBdr>
    </w:div>
    <w:div w:id="1582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d.dpi.wi.gov/files/sped/pdf/sa-guid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Jennifer R. DPI</dc:creator>
  <cp:keywords/>
  <dc:description/>
  <cp:lastModifiedBy>Antoniewicz, Ellen M. DPI</cp:lastModifiedBy>
  <cp:revision>4</cp:revision>
  <dcterms:created xsi:type="dcterms:W3CDTF">2022-08-03T20:08:00Z</dcterms:created>
  <dcterms:modified xsi:type="dcterms:W3CDTF">2022-08-04T20:00:00Z</dcterms:modified>
</cp:coreProperties>
</file>