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1AF" w14:textId="1C6FCB46" w:rsidR="00546209" w:rsidRPr="008827F4" w:rsidRDefault="00546209" w:rsidP="00546209">
      <w:pPr>
        <w:pStyle w:val="Title"/>
        <w:rPr>
          <w:rFonts w:ascii="Lato" w:hAnsi="Lato"/>
          <w:sz w:val="24"/>
          <w:szCs w:val="24"/>
        </w:rPr>
      </w:pPr>
      <w:r w:rsidRPr="008827F4">
        <w:rPr>
          <w:rFonts w:ascii="Lato" w:hAnsi="Lato"/>
          <w:sz w:val="24"/>
          <w:szCs w:val="24"/>
        </w:rPr>
        <w:t xml:space="preserve">#_____ </w:t>
      </w:r>
      <w:r>
        <w:rPr>
          <w:rFonts w:ascii="Lato" w:hAnsi="Lato"/>
          <w:sz w:val="24"/>
          <w:szCs w:val="24"/>
        </w:rPr>
        <w:t>Food Safety in Emergency Situations or Early Release</w:t>
      </w:r>
      <w:r w:rsidRPr="008827F4">
        <w:rPr>
          <w:rFonts w:ascii="Lato" w:hAnsi="Lato"/>
          <w:sz w:val="24"/>
          <w:szCs w:val="24"/>
        </w:rPr>
        <w:t xml:space="preserve">  </w:t>
      </w:r>
    </w:p>
    <w:p w14:paraId="4769A788" w14:textId="77777777" w:rsidR="00546209" w:rsidRPr="008827F4" w:rsidRDefault="00546209" w:rsidP="00546209">
      <w:pPr>
        <w:pStyle w:val="Title"/>
        <w:rPr>
          <w:rFonts w:ascii="Lato" w:hAnsi="Lato"/>
          <w:sz w:val="24"/>
          <w:szCs w:val="24"/>
        </w:rPr>
      </w:pPr>
      <w:r w:rsidRPr="008827F4">
        <w:rPr>
          <w:rFonts w:ascii="Lato" w:hAnsi="Lato"/>
          <w:sz w:val="24"/>
          <w:szCs w:val="24"/>
        </w:rPr>
        <w:t>Standard Operating Procedure</w:t>
      </w:r>
    </w:p>
    <w:p w14:paraId="03A3E430" w14:textId="77777777" w:rsidR="00B80FB1" w:rsidRPr="00546209" w:rsidRDefault="00B80FB1" w:rsidP="00546209">
      <w:pPr>
        <w:rPr>
          <w:rFonts w:ascii="Lato" w:hAnsi="Lato" w:cs="Arial"/>
          <w:b/>
          <w:sz w:val="22"/>
          <w:szCs w:val="22"/>
        </w:rPr>
      </w:pPr>
    </w:p>
    <w:p w14:paraId="4175CA5F" w14:textId="77777777" w:rsidR="00936F1D" w:rsidRPr="00546209" w:rsidRDefault="00896F3F" w:rsidP="00991409">
      <w:pPr>
        <w:pStyle w:val="Heading1"/>
        <w:jc w:val="left"/>
        <w:rPr>
          <w:rFonts w:ascii="Lato" w:hAnsi="Lato"/>
          <w:b w:val="0"/>
          <w:sz w:val="22"/>
          <w:szCs w:val="22"/>
        </w:rPr>
      </w:pPr>
      <w:r w:rsidRPr="00546209">
        <w:rPr>
          <w:rFonts w:ascii="Lato" w:hAnsi="Lato"/>
          <w:b w:val="0"/>
          <w:sz w:val="22"/>
          <w:szCs w:val="22"/>
        </w:rPr>
        <w:t xml:space="preserve">The person in charge will follow </w:t>
      </w:r>
      <w:r w:rsidR="00991409" w:rsidRPr="00546209">
        <w:rPr>
          <w:rFonts w:ascii="Lato" w:hAnsi="Lato"/>
          <w:b w:val="0"/>
          <w:sz w:val="22"/>
          <w:szCs w:val="22"/>
        </w:rPr>
        <w:t>school agency</w:t>
      </w:r>
      <w:r w:rsidR="00936F1D" w:rsidRPr="00546209">
        <w:rPr>
          <w:rFonts w:ascii="Lato" w:hAnsi="Lato"/>
          <w:b w:val="0"/>
          <w:sz w:val="22"/>
          <w:szCs w:val="22"/>
        </w:rPr>
        <w:t xml:space="preserve"> or building emergency plans </w:t>
      </w:r>
      <w:r w:rsidRPr="00546209">
        <w:rPr>
          <w:rFonts w:ascii="Lato" w:hAnsi="Lato"/>
          <w:b w:val="0"/>
          <w:sz w:val="22"/>
          <w:szCs w:val="22"/>
        </w:rPr>
        <w:t xml:space="preserve">which </w:t>
      </w:r>
      <w:r w:rsidR="00936F1D" w:rsidRPr="00546209">
        <w:rPr>
          <w:rFonts w:ascii="Lato" w:hAnsi="Lato"/>
          <w:b w:val="0"/>
          <w:sz w:val="22"/>
          <w:szCs w:val="22"/>
        </w:rPr>
        <w:t xml:space="preserve">contain specific procedures to ensure </w:t>
      </w:r>
      <w:r w:rsidR="00991409" w:rsidRPr="00546209">
        <w:rPr>
          <w:rFonts w:ascii="Lato" w:hAnsi="Lato"/>
          <w:b w:val="0"/>
          <w:sz w:val="22"/>
          <w:szCs w:val="22"/>
        </w:rPr>
        <w:t xml:space="preserve">safety of </w:t>
      </w:r>
      <w:r w:rsidR="00936F1D" w:rsidRPr="00546209">
        <w:rPr>
          <w:rFonts w:ascii="Lato" w:hAnsi="Lato"/>
          <w:b w:val="0"/>
          <w:sz w:val="22"/>
          <w:szCs w:val="22"/>
        </w:rPr>
        <w:t xml:space="preserve">student and staff safety </w:t>
      </w:r>
      <w:r w:rsidR="00991409" w:rsidRPr="00546209">
        <w:rPr>
          <w:rFonts w:ascii="Lato" w:hAnsi="Lato"/>
          <w:b w:val="0"/>
          <w:sz w:val="22"/>
          <w:szCs w:val="22"/>
        </w:rPr>
        <w:t>during an</w:t>
      </w:r>
      <w:r w:rsidR="00936F1D" w:rsidRPr="00546209">
        <w:rPr>
          <w:rFonts w:ascii="Lato" w:hAnsi="Lato"/>
          <w:b w:val="0"/>
          <w:sz w:val="22"/>
          <w:szCs w:val="22"/>
        </w:rPr>
        <w:t xml:space="preserve"> emergency.  </w:t>
      </w:r>
      <w:r w:rsidR="00540DB6" w:rsidRPr="00546209">
        <w:rPr>
          <w:rFonts w:ascii="Lato" w:hAnsi="Lato"/>
          <w:b w:val="0"/>
          <w:sz w:val="22"/>
          <w:szCs w:val="22"/>
        </w:rPr>
        <w:t>F</w:t>
      </w:r>
      <w:r w:rsidR="00936F1D" w:rsidRPr="00546209">
        <w:rPr>
          <w:rFonts w:ascii="Lato" w:hAnsi="Lato"/>
          <w:b w:val="0"/>
          <w:sz w:val="22"/>
          <w:szCs w:val="22"/>
        </w:rPr>
        <w:t>oods</w:t>
      </w:r>
      <w:r w:rsidR="00540DB6" w:rsidRPr="00546209">
        <w:rPr>
          <w:rFonts w:ascii="Lato" w:hAnsi="Lato"/>
          <w:b w:val="0"/>
          <w:sz w:val="22"/>
          <w:szCs w:val="22"/>
        </w:rPr>
        <w:t xml:space="preserve"> s</w:t>
      </w:r>
      <w:r w:rsidR="00936F1D" w:rsidRPr="00546209">
        <w:rPr>
          <w:rFonts w:ascii="Lato" w:hAnsi="Lato"/>
          <w:b w:val="0"/>
          <w:sz w:val="22"/>
          <w:szCs w:val="22"/>
        </w:rPr>
        <w:t>ervice personnel will be knowledgeable about food handling procedures affecting food safety</w:t>
      </w:r>
      <w:r w:rsidR="00C55402" w:rsidRPr="00546209">
        <w:rPr>
          <w:rFonts w:ascii="Lato" w:hAnsi="Lato"/>
          <w:b w:val="0"/>
          <w:sz w:val="22"/>
          <w:szCs w:val="22"/>
        </w:rPr>
        <w:t xml:space="preserve"> of food items.  A</w:t>
      </w:r>
      <w:r w:rsidR="00936F1D" w:rsidRPr="00546209">
        <w:rPr>
          <w:rFonts w:ascii="Lato" w:hAnsi="Lato"/>
          <w:b w:val="0"/>
          <w:sz w:val="22"/>
          <w:szCs w:val="22"/>
        </w:rPr>
        <w:t>ll foodservice</w:t>
      </w:r>
      <w:r w:rsidRPr="00546209">
        <w:rPr>
          <w:rFonts w:ascii="Lato" w:hAnsi="Lato"/>
          <w:b w:val="0"/>
          <w:sz w:val="22"/>
          <w:szCs w:val="22"/>
        </w:rPr>
        <w:t xml:space="preserve"> employees and volunteers will</w:t>
      </w:r>
      <w:r w:rsidR="00936F1D" w:rsidRPr="00546209">
        <w:rPr>
          <w:rFonts w:ascii="Lato" w:hAnsi="Lato"/>
          <w:b w:val="0"/>
          <w:sz w:val="22"/>
          <w:szCs w:val="22"/>
        </w:rPr>
        <w:t>:</w:t>
      </w:r>
    </w:p>
    <w:p w14:paraId="5EE17C8C" w14:textId="77777777" w:rsidR="00936F1D" w:rsidRPr="00546209" w:rsidRDefault="00936F1D" w:rsidP="00936F1D">
      <w:pPr>
        <w:rPr>
          <w:rFonts w:ascii="Lato" w:hAnsi="Lato"/>
          <w:bCs/>
          <w:sz w:val="22"/>
          <w:szCs w:val="22"/>
        </w:rPr>
      </w:pPr>
    </w:p>
    <w:p w14:paraId="0B73DF21" w14:textId="77777777" w:rsidR="00C55402" w:rsidRPr="00546209" w:rsidRDefault="00936F1D" w:rsidP="00C5540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Lato" w:hAnsi="Lato"/>
          <w:bCs/>
          <w:sz w:val="22"/>
          <w:szCs w:val="22"/>
        </w:rPr>
      </w:pPr>
      <w:r w:rsidRPr="00546209">
        <w:rPr>
          <w:rFonts w:ascii="Lato" w:hAnsi="Lato"/>
          <w:bCs/>
          <w:sz w:val="22"/>
          <w:szCs w:val="22"/>
        </w:rPr>
        <w:t>Follow procedures related to handling food safely during emergencies</w:t>
      </w:r>
      <w:r w:rsidR="00896F3F" w:rsidRPr="00546209">
        <w:rPr>
          <w:rFonts w:ascii="Lato" w:hAnsi="Lato"/>
          <w:bCs/>
          <w:sz w:val="22"/>
          <w:szCs w:val="22"/>
        </w:rPr>
        <w:t xml:space="preserve"> which include</w:t>
      </w:r>
      <w:r w:rsidR="00C55402" w:rsidRPr="00546209">
        <w:rPr>
          <w:rFonts w:ascii="Lato" w:hAnsi="Lato"/>
          <w:bCs/>
          <w:sz w:val="22"/>
          <w:szCs w:val="22"/>
        </w:rPr>
        <w:t>:</w:t>
      </w:r>
    </w:p>
    <w:p w14:paraId="7743A769" w14:textId="77777777" w:rsidR="00C55402" w:rsidRPr="00546209" w:rsidRDefault="00C55402" w:rsidP="00C55402">
      <w:pPr>
        <w:numPr>
          <w:ilvl w:val="0"/>
          <w:numId w:val="9"/>
        </w:numPr>
        <w:rPr>
          <w:rFonts w:ascii="Lato" w:hAnsi="Lato"/>
          <w:bCs/>
          <w:sz w:val="22"/>
          <w:szCs w:val="22"/>
        </w:rPr>
      </w:pPr>
      <w:r w:rsidRPr="00546209">
        <w:rPr>
          <w:rFonts w:ascii="Lato" w:hAnsi="Lato"/>
          <w:bCs/>
          <w:sz w:val="22"/>
          <w:szCs w:val="22"/>
        </w:rPr>
        <w:t>M</w:t>
      </w:r>
      <w:r w:rsidR="006A74AF" w:rsidRPr="00546209">
        <w:rPr>
          <w:rFonts w:ascii="Lato" w:hAnsi="Lato"/>
          <w:bCs/>
          <w:sz w:val="22"/>
          <w:szCs w:val="22"/>
        </w:rPr>
        <w:t xml:space="preserve">aking special arrangements for </w:t>
      </w:r>
      <w:r w:rsidR="00896F3F" w:rsidRPr="00546209">
        <w:rPr>
          <w:rFonts w:ascii="Lato" w:hAnsi="Lato"/>
          <w:bCs/>
          <w:sz w:val="22"/>
          <w:szCs w:val="22"/>
        </w:rPr>
        <w:t>maintaining food items at proper temperatures</w:t>
      </w:r>
      <w:r w:rsidRPr="00546209">
        <w:rPr>
          <w:rFonts w:ascii="Lato" w:hAnsi="Lato"/>
          <w:bCs/>
          <w:sz w:val="22"/>
          <w:szCs w:val="22"/>
        </w:rPr>
        <w:t>.</w:t>
      </w:r>
    </w:p>
    <w:p w14:paraId="797A70B6" w14:textId="77777777" w:rsidR="00C55402" w:rsidRPr="00546209" w:rsidRDefault="00C55402" w:rsidP="00C55402">
      <w:pPr>
        <w:numPr>
          <w:ilvl w:val="0"/>
          <w:numId w:val="9"/>
        </w:numPr>
        <w:rPr>
          <w:rFonts w:ascii="Lato" w:hAnsi="Lato"/>
          <w:bCs/>
          <w:sz w:val="22"/>
          <w:szCs w:val="22"/>
        </w:rPr>
      </w:pPr>
      <w:r w:rsidRPr="00546209">
        <w:rPr>
          <w:rFonts w:ascii="Lato" w:hAnsi="Lato"/>
          <w:bCs/>
          <w:sz w:val="22"/>
          <w:szCs w:val="22"/>
        </w:rPr>
        <w:t>F</w:t>
      </w:r>
      <w:r w:rsidR="00896F3F" w:rsidRPr="00546209">
        <w:rPr>
          <w:rFonts w:ascii="Lato" w:hAnsi="Lato"/>
          <w:bCs/>
          <w:sz w:val="22"/>
          <w:szCs w:val="22"/>
        </w:rPr>
        <w:t xml:space="preserve">ollowing </w:t>
      </w:r>
      <w:r w:rsidRPr="00546209">
        <w:rPr>
          <w:rFonts w:ascii="Lato" w:hAnsi="Lato"/>
          <w:bCs/>
          <w:sz w:val="22"/>
          <w:szCs w:val="22"/>
        </w:rPr>
        <w:t xml:space="preserve">prescribed </w:t>
      </w:r>
      <w:r w:rsidR="00896F3F" w:rsidRPr="00546209">
        <w:rPr>
          <w:rFonts w:ascii="Lato" w:hAnsi="Lato"/>
          <w:bCs/>
          <w:sz w:val="22"/>
          <w:szCs w:val="22"/>
        </w:rPr>
        <w:t xml:space="preserve">cooling procedures </w:t>
      </w:r>
      <w:r w:rsidR="006A74AF" w:rsidRPr="00546209">
        <w:rPr>
          <w:rFonts w:ascii="Lato" w:hAnsi="Lato"/>
          <w:bCs/>
          <w:sz w:val="22"/>
          <w:szCs w:val="22"/>
        </w:rPr>
        <w:t>for</w:t>
      </w:r>
      <w:r w:rsidR="00896F3F" w:rsidRPr="00546209">
        <w:rPr>
          <w:rFonts w:ascii="Lato" w:hAnsi="Lato"/>
          <w:bCs/>
          <w:sz w:val="22"/>
          <w:szCs w:val="22"/>
        </w:rPr>
        <w:t xml:space="preserve"> heated potential hazardous food </w:t>
      </w:r>
      <w:r w:rsidR="006A74AF" w:rsidRPr="00546209">
        <w:rPr>
          <w:rFonts w:ascii="Lato" w:hAnsi="Lato"/>
          <w:bCs/>
          <w:sz w:val="22"/>
          <w:szCs w:val="22"/>
        </w:rPr>
        <w:t>that will</w:t>
      </w:r>
      <w:r w:rsidR="00896F3F" w:rsidRPr="00546209">
        <w:rPr>
          <w:rFonts w:ascii="Lato" w:hAnsi="Lato"/>
          <w:bCs/>
          <w:sz w:val="22"/>
          <w:szCs w:val="22"/>
        </w:rPr>
        <w:t xml:space="preserve"> not be served</w:t>
      </w:r>
      <w:r w:rsidRPr="00546209">
        <w:rPr>
          <w:rFonts w:ascii="Lato" w:hAnsi="Lato"/>
          <w:bCs/>
          <w:sz w:val="22"/>
          <w:szCs w:val="22"/>
        </w:rPr>
        <w:t xml:space="preserve"> that day.</w:t>
      </w:r>
    </w:p>
    <w:p w14:paraId="6942E2D6" w14:textId="77777777" w:rsidR="00936F1D" w:rsidRPr="00546209" w:rsidRDefault="00C55402" w:rsidP="00C55402">
      <w:pPr>
        <w:numPr>
          <w:ilvl w:val="0"/>
          <w:numId w:val="9"/>
        </w:numPr>
        <w:rPr>
          <w:rFonts w:ascii="Lato" w:hAnsi="Lato"/>
          <w:bCs/>
          <w:sz w:val="22"/>
          <w:szCs w:val="22"/>
        </w:rPr>
      </w:pPr>
      <w:r w:rsidRPr="00546209">
        <w:rPr>
          <w:rFonts w:ascii="Lato" w:hAnsi="Lato"/>
          <w:bCs/>
          <w:sz w:val="22"/>
          <w:szCs w:val="22"/>
        </w:rPr>
        <w:t>Discarding items that were out of temperature control during hot holding or in cold storage</w:t>
      </w:r>
      <w:r w:rsidR="00317BBA" w:rsidRPr="00546209">
        <w:rPr>
          <w:rFonts w:ascii="Lato" w:hAnsi="Lato"/>
          <w:bCs/>
          <w:sz w:val="22"/>
          <w:szCs w:val="22"/>
        </w:rPr>
        <w:t xml:space="preserve"> and</w:t>
      </w:r>
      <w:r w:rsidRPr="00546209">
        <w:rPr>
          <w:rFonts w:ascii="Lato" w:hAnsi="Lato"/>
          <w:bCs/>
          <w:sz w:val="22"/>
          <w:szCs w:val="22"/>
        </w:rPr>
        <w:t xml:space="preserve"> deemed to be unsafe to </w:t>
      </w:r>
      <w:r w:rsidR="00317BBA" w:rsidRPr="00546209">
        <w:rPr>
          <w:rFonts w:ascii="Lato" w:hAnsi="Lato"/>
          <w:bCs/>
          <w:sz w:val="22"/>
          <w:szCs w:val="22"/>
        </w:rPr>
        <w:t>due to time and/or internal temperature of product</w:t>
      </w:r>
      <w:r w:rsidR="00936F1D" w:rsidRPr="00546209">
        <w:rPr>
          <w:rFonts w:ascii="Lato" w:hAnsi="Lato"/>
          <w:bCs/>
          <w:sz w:val="22"/>
          <w:szCs w:val="22"/>
        </w:rPr>
        <w:t>.</w:t>
      </w:r>
    </w:p>
    <w:p w14:paraId="46051B29" w14:textId="77777777" w:rsidR="00317BBA" w:rsidRPr="00546209" w:rsidRDefault="00317BBA" w:rsidP="00317BBA">
      <w:pPr>
        <w:numPr>
          <w:ilvl w:val="0"/>
          <w:numId w:val="9"/>
        </w:numPr>
        <w:rPr>
          <w:rFonts w:ascii="Lato" w:hAnsi="Lato"/>
          <w:bCs/>
          <w:sz w:val="22"/>
          <w:szCs w:val="22"/>
        </w:rPr>
      </w:pPr>
      <w:r w:rsidRPr="00546209">
        <w:rPr>
          <w:rFonts w:ascii="Lato" w:hAnsi="Lato"/>
          <w:bCs/>
          <w:sz w:val="22"/>
          <w:szCs w:val="22"/>
        </w:rPr>
        <w:t xml:space="preserve">Discarding product that was contaminated by flood water, sewage, or other source, per order of the local or state health official or sanitarian. </w:t>
      </w:r>
    </w:p>
    <w:p w14:paraId="4CEFD18E" w14:textId="77777777" w:rsidR="00936F1D" w:rsidRPr="00546209" w:rsidRDefault="00936F1D" w:rsidP="00896F3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Lato" w:hAnsi="Lato"/>
          <w:bCs/>
          <w:sz w:val="22"/>
          <w:szCs w:val="22"/>
        </w:rPr>
      </w:pPr>
      <w:r w:rsidRPr="00546209">
        <w:rPr>
          <w:rFonts w:ascii="Lato" w:hAnsi="Lato"/>
          <w:bCs/>
          <w:sz w:val="22"/>
          <w:szCs w:val="22"/>
        </w:rPr>
        <w:t>Maintain confidentiality when security is an issue.</w:t>
      </w:r>
    </w:p>
    <w:p w14:paraId="27471060" w14:textId="77777777" w:rsidR="00936F1D" w:rsidRPr="00546209" w:rsidRDefault="00936F1D" w:rsidP="00896F3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Lato" w:hAnsi="Lato"/>
          <w:bCs/>
          <w:sz w:val="22"/>
          <w:szCs w:val="22"/>
        </w:rPr>
      </w:pPr>
      <w:r w:rsidRPr="00546209">
        <w:rPr>
          <w:rFonts w:ascii="Lato" w:hAnsi="Lato"/>
          <w:bCs/>
          <w:sz w:val="22"/>
          <w:szCs w:val="22"/>
        </w:rPr>
        <w:t>Be aware of implications when the following issues arise:</w:t>
      </w:r>
    </w:p>
    <w:p w14:paraId="6C4BF9E8" w14:textId="77777777" w:rsidR="00936F1D" w:rsidRPr="00546209" w:rsidRDefault="00936F1D" w:rsidP="00896F3F">
      <w:pPr>
        <w:numPr>
          <w:ilvl w:val="2"/>
          <w:numId w:val="7"/>
        </w:numPr>
        <w:tabs>
          <w:tab w:val="clear" w:pos="2340"/>
        </w:tabs>
        <w:ind w:left="720"/>
        <w:rPr>
          <w:rFonts w:ascii="Lato" w:hAnsi="Lato"/>
          <w:bCs/>
          <w:sz w:val="22"/>
          <w:szCs w:val="22"/>
        </w:rPr>
      </w:pPr>
      <w:r w:rsidRPr="00546209">
        <w:rPr>
          <w:rFonts w:ascii="Lato" w:hAnsi="Lato"/>
          <w:bCs/>
          <w:sz w:val="22"/>
          <w:szCs w:val="22"/>
        </w:rPr>
        <w:t>Menu changes</w:t>
      </w:r>
    </w:p>
    <w:p w14:paraId="39BF1A9D" w14:textId="77777777" w:rsidR="00936F1D" w:rsidRPr="00546209" w:rsidRDefault="00936F1D" w:rsidP="00896F3F">
      <w:pPr>
        <w:numPr>
          <w:ilvl w:val="2"/>
          <w:numId w:val="7"/>
        </w:numPr>
        <w:tabs>
          <w:tab w:val="clear" w:pos="2340"/>
        </w:tabs>
        <w:ind w:left="720"/>
        <w:rPr>
          <w:rFonts w:ascii="Lato" w:hAnsi="Lato"/>
          <w:bCs/>
          <w:sz w:val="22"/>
          <w:szCs w:val="22"/>
        </w:rPr>
      </w:pPr>
      <w:r w:rsidRPr="00546209">
        <w:rPr>
          <w:rFonts w:ascii="Lato" w:hAnsi="Lato"/>
          <w:bCs/>
          <w:sz w:val="22"/>
          <w:szCs w:val="22"/>
        </w:rPr>
        <w:t>Staff notification systems</w:t>
      </w:r>
      <w:r w:rsidR="00896F3F" w:rsidRPr="00546209">
        <w:rPr>
          <w:rFonts w:ascii="Lato" w:hAnsi="Lato"/>
          <w:bCs/>
          <w:sz w:val="22"/>
          <w:szCs w:val="22"/>
        </w:rPr>
        <w:t xml:space="preserve"> for conveying information</w:t>
      </w:r>
    </w:p>
    <w:p w14:paraId="736CD113" w14:textId="77777777" w:rsidR="00936F1D" w:rsidRPr="00546209" w:rsidRDefault="00896F3F" w:rsidP="00896F3F">
      <w:pPr>
        <w:numPr>
          <w:ilvl w:val="2"/>
          <w:numId w:val="7"/>
        </w:numPr>
        <w:tabs>
          <w:tab w:val="clear" w:pos="2340"/>
        </w:tabs>
        <w:ind w:left="720"/>
        <w:rPr>
          <w:rFonts w:ascii="Lato" w:hAnsi="Lato"/>
          <w:bCs/>
          <w:sz w:val="22"/>
          <w:szCs w:val="22"/>
        </w:rPr>
      </w:pPr>
      <w:r w:rsidRPr="00546209">
        <w:rPr>
          <w:rFonts w:ascii="Lato" w:hAnsi="Lato"/>
          <w:bCs/>
          <w:sz w:val="22"/>
          <w:szCs w:val="22"/>
        </w:rPr>
        <w:t>F</w:t>
      </w:r>
      <w:r w:rsidR="00936F1D" w:rsidRPr="00546209">
        <w:rPr>
          <w:rFonts w:ascii="Lato" w:hAnsi="Lato"/>
          <w:bCs/>
          <w:sz w:val="22"/>
          <w:szCs w:val="22"/>
        </w:rPr>
        <w:t>ood t</w:t>
      </w:r>
      <w:r w:rsidRPr="00546209">
        <w:rPr>
          <w:rFonts w:ascii="Lato" w:hAnsi="Lato"/>
          <w:bCs/>
          <w:sz w:val="22"/>
          <w:szCs w:val="22"/>
        </w:rPr>
        <w:t xml:space="preserve">ransported to </w:t>
      </w:r>
      <w:r w:rsidR="00936F1D" w:rsidRPr="00546209">
        <w:rPr>
          <w:rFonts w:ascii="Lato" w:hAnsi="Lato"/>
          <w:bCs/>
          <w:sz w:val="22"/>
          <w:szCs w:val="22"/>
        </w:rPr>
        <w:t xml:space="preserve">satellite units </w:t>
      </w:r>
      <w:r w:rsidRPr="00546209">
        <w:rPr>
          <w:rFonts w:ascii="Lato" w:hAnsi="Lato"/>
          <w:bCs/>
          <w:sz w:val="22"/>
          <w:szCs w:val="22"/>
        </w:rPr>
        <w:t xml:space="preserve">that will not be served due to an emergency or early </w:t>
      </w:r>
      <w:r w:rsidR="006A74AF" w:rsidRPr="00546209">
        <w:rPr>
          <w:rFonts w:ascii="Lato" w:hAnsi="Lato"/>
          <w:bCs/>
          <w:sz w:val="22"/>
          <w:szCs w:val="22"/>
        </w:rPr>
        <w:t>school closure</w:t>
      </w:r>
    </w:p>
    <w:p w14:paraId="309DB027" w14:textId="77777777" w:rsidR="006A74AF" w:rsidRPr="00546209" w:rsidRDefault="00936F1D" w:rsidP="006A74AF">
      <w:pPr>
        <w:numPr>
          <w:ilvl w:val="2"/>
          <w:numId w:val="7"/>
        </w:numPr>
        <w:tabs>
          <w:tab w:val="clear" w:pos="2340"/>
        </w:tabs>
        <w:ind w:left="720"/>
        <w:rPr>
          <w:rFonts w:ascii="Lato" w:hAnsi="Lato"/>
          <w:sz w:val="22"/>
          <w:szCs w:val="22"/>
        </w:rPr>
      </w:pPr>
      <w:r w:rsidRPr="00546209">
        <w:rPr>
          <w:rFonts w:ascii="Lato" w:hAnsi="Lato"/>
          <w:bCs/>
          <w:sz w:val="22"/>
          <w:szCs w:val="22"/>
        </w:rPr>
        <w:t>Food disposal procedures</w:t>
      </w:r>
      <w:r w:rsidR="006A74AF" w:rsidRPr="00546209">
        <w:rPr>
          <w:rFonts w:ascii="Lato" w:hAnsi="Lato"/>
          <w:bCs/>
          <w:sz w:val="22"/>
          <w:szCs w:val="22"/>
        </w:rPr>
        <w:t xml:space="preserve"> for food items</w:t>
      </w:r>
    </w:p>
    <w:p w14:paraId="2C7B9186" w14:textId="77777777" w:rsidR="006A74AF" w:rsidRPr="00546209" w:rsidRDefault="00936F1D" w:rsidP="006A74AF">
      <w:pPr>
        <w:numPr>
          <w:ilvl w:val="4"/>
          <w:numId w:val="7"/>
        </w:numPr>
        <w:tabs>
          <w:tab w:val="clear" w:pos="3600"/>
        </w:tabs>
        <w:ind w:left="1080"/>
        <w:rPr>
          <w:rFonts w:ascii="Lato" w:hAnsi="Lato"/>
          <w:sz w:val="22"/>
          <w:szCs w:val="22"/>
        </w:rPr>
      </w:pPr>
      <w:r w:rsidRPr="00546209">
        <w:rPr>
          <w:rFonts w:ascii="Lato" w:hAnsi="Lato"/>
          <w:sz w:val="22"/>
          <w:szCs w:val="22"/>
        </w:rPr>
        <w:t xml:space="preserve">When food is </w:t>
      </w:r>
      <w:proofErr w:type="gramStart"/>
      <w:r w:rsidRPr="00546209">
        <w:rPr>
          <w:rFonts w:ascii="Lato" w:hAnsi="Lato"/>
          <w:sz w:val="22"/>
          <w:szCs w:val="22"/>
        </w:rPr>
        <w:t>wholesome</w:t>
      </w:r>
      <w:proofErr w:type="gramEnd"/>
      <w:r w:rsidRPr="00546209">
        <w:rPr>
          <w:rFonts w:ascii="Lato" w:hAnsi="Lato"/>
          <w:sz w:val="22"/>
          <w:szCs w:val="22"/>
        </w:rPr>
        <w:t xml:space="preserve"> but service </w:t>
      </w:r>
      <w:r w:rsidR="007E15F2" w:rsidRPr="00546209">
        <w:rPr>
          <w:rFonts w:ascii="Lato" w:hAnsi="Lato"/>
          <w:sz w:val="22"/>
          <w:szCs w:val="22"/>
        </w:rPr>
        <w:t xml:space="preserve">is </w:t>
      </w:r>
      <w:r w:rsidRPr="00546209">
        <w:rPr>
          <w:rFonts w:ascii="Lato" w:hAnsi="Lato"/>
          <w:sz w:val="22"/>
          <w:szCs w:val="22"/>
        </w:rPr>
        <w:t>not occurring</w:t>
      </w:r>
    </w:p>
    <w:p w14:paraId="1B8A94DA" w14:textId="77777777" w:rsidR="00936F1D" w:rsidRPr="00546209" w:rsidRDefault="00936F1D" w:rsidP="006A74AF">
      <w:pPr>
        <w:numPr>
          <w:ilvl w:val="4"/>
          <w:numId w:val="7"/>
        </w:numPr>
        <w:tabs>
          <w:tab w:val="clear" w:pos="3600"/>
        </w:tabs>
        <w:ind w:left="1080"/>
        <w:rPr>
          <w:rFonts w:ascii="Lato" w:hAnsi="Lato"/>
          <w:sz w:val="22"/>
          <w:szCs w:val="22"/>
        </w:rPr>
      </w:pPr>
      <w:r w:rsidRPr="00546209">
        <w:rPr>
          <w:rFonts w:ascii="Lato" w:hAnsi="Lato"/>
          <w:sz w:val="22"/>
          <w:szCs w:val="22"/>
        </w:rPr>
        <w:t>When food is no longer wholesome because of improper holding temperatures</w:t>
      </w:r>
      <w:r w:rsidR="006A74AF" w:rsidRPr="00546209">
        <w:rPr>
          <w:rFonts w:ascii="Lato" w:hAnsi="Lato"/>
          <w:sz w:val="22"/>
          <w:szCs w:val="22"/>
        </w:rPr>
        <w:t xml:space="preserve"> or compromised by exposure to </w:t>
      </w:r>
      <w:r w:rsidRPr="00546209">
        <w:rPr>
          <w:rFonts w:ascii="Lato" w:hAnsi="Lato"/>
          <w:sz w:val="22"/>
          <w:szCs w:val="22"/>
        </w:rPr>
        <w:t>fire, smoke, chemicals, fumes</w:t>
      </w:r>
      <w:r w:rsidR="006A74AF" w:rsidRPr="00546209">
        <w:rPr>
          <w:rFonts w:ascii="Lato" w:hAnsi="Lato"/>
          <w:sz w:val="22"/>
          <w:szCs w:val="22"/>
        </w:rPr>
        <w:t xml:space="preserve">, sewage, </w:t>
      </w:r>
      <w:proofErr w:type="gramStart"/>
      <w:r w:rsidR="006A74AF" w:rsidRPr="00546209">
        <w:rPr>
          <w:rFonts w:ascii="Lato" w:hAnsi="Lato"/>
          <w:sz w:val="22"/>
          <w:szCs w:val="22"/>
        </w:rPr>
        <w:t>water</w:t>
      </w:r>
      <w:proofErr w:type="gramEnd"/>
      <w:r w:rsidR="006A74AF" w:rsidRPr="00546209">
        <w:rPr>
          <w:rFonts w:ascii="Lato" w:hAnsi="Lato"/>
          <w:sz w:val="22"/>
          <w:szCs w:val="22"/>
        </w:rPr>
        <w:t xml:space="preserve"> or contaminants.</w:t>
      </w:r>
    </w:p>
    <w:p w14:paraId="2E7D3A80" w14:textId="77777777" w:rsidR="007E15F2" w:rsidRPr="00546209" w:rsidRDefault="007E15F2" w:rsidP="007E15F2">
      <w:pPr>
        <w:rPr>
          <w:rFonts w:ascii="Lato" w:hAnsi="Lato"/>
          <w:sz w:val="22"/>
          <w:szCs w:val="22"/>
        </w:rPr>
      </w:pPr>
    </w:p>
    <w:p w14:paraId="153A0909" w14:textId="77777777" w:rsidR="00936F1D" w:rsidRPr="00546209" w:rsidRDefault="00936F1D" w:rsidP="00936F1D">
      <w:pPr>
        <w:rPr>
          <w:rFonts w:ascii="Lato" w:hAnsi="Lato"/>
          <w:sz w:val="22"/>
          <w:szCs w:val="22"/>
        </w:rPr>
      </w:pPr>
      <w:r w:rsidRPr="00546209">
        <w:rPr>
          <w:rFonts w:ascii="Lato" w:hAnsi="Lato"/>
          <w:sz w:val="22"/>
          <w:szCs w:val="22"/>
        </w:rPr>
        <w:t xml:space="preserve">The foodservice director </w:t>
      </w:r>
      <w:r w:rsidR="006A74AF" w:rsidRPr="00546209">
        <w:rPr>
          <w:rFonts w:ascii="Lato" w:hAnsi="Lato"/>
          <w:sz w:val="22"/>
          <w:szCs w:val="22"/>
        </w:rPr>
        <w:t>and/or person in charge</w:t>
      </w:r>
      <w:r w:rsidRPr="00546209">
        <w:rPr>
          <w:rFonts w:ascii="Lato" w:hAnsi="Lato"/>
          <w:sz w:val="22"/>
          <w:szCs w:val="22"/>
        </w:rPr>
        <w:t xml:space="preserve"> will:</w:t>
      </w:r>
    </w:p>
    <w:p w14:paraId="6E794B26" w14:textId="77777777" w:rsidR="00936F1D" w:rsidRPr="00546209" w:rsidRDefault="00936F1D" w:rsidP="00936F1D">
      <w:pPr>
        <w:rPr>
          <w:rFonts w:ascii="Lato" w:hAnsi="Lato"/>
          <w:sz w:val="22"/>
          <w:szCs w:val="22"/>
        </w:rPr>
      </w:pPr>
    </w:p>
    <w:p w14:paraId="3E44E971" w14:textId="77777777" w:rsidR="00936F1D" w:rsidRPr="00546209" w:rsidRDefault="006A74AF" w:rsidP="00936F1D">
      <w:pPr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546209">
        <w:rPr>
          <w:rFonts w:ascii="Lato" w:hAnsi="Lato"/>
          <w:sz w:val="22"/>
          <w:szCs w:val="22"/>
        </w:rPr>
        <w:t xml:space="preserve">Review established standard operating </w:t>
      </w:r>
      <w:r w:rsidR="00936F1D" w:rsidRPr="00546209">
        <w:rPr>
          <w:rFonts w:ascii="Lato" w:hAnsi="Lato"/>
          <w:sz w:val="22"/>
          <w:szCs w:val="22"/>
        </w:rPr>
        <w:t>procedures that address food safety concerns during emergencies</w:t>
      </w:r>
      <w:r w:rsidR="00317BBA" w:rsidRPr="00546209">
        <w:rPr>
          <w:rFonts w:ascii="Lato" w:hAnsi="Lato"/>
          <w:sz w:val="22"/>
          <w:szCs w:val="22"/>
        </w:rPr>
        <w:t xml:space="preserve"> including cooling procedures and documenting disposal of discarded product</w:t>
      </w:r>
      <w:r w:rsidR="00936F1D" w:rsidRPr="00546209">
        <w:rPr>
          <w:rFonts w:ascii="Lato" w:hAnsi="Lato"/>
          <w:sz w:val="22"/>
          <w:szCs w:val="22"/>
        </w:rPr>
        <w:t>.</w:t>
      </w:r>
    </w:p>
    <w:p w14:paraId="74BC589B" w14:textId="77777777" w:rsidR="00936F1D" w:rsidRPr="00546209" w:rsidRDefault="00936F1D" w:rsidP="00936F1D">
      <w:pPr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546209">
        <w:rPr>
          <w:rFonts w:ascii="Lato" w:hAnsi="Lato"/>
          <w:sz w:val="22"/>
          <w:szCs w:val="22"/>
        </w:rPr>
        <w:t>Instruct staff and review those procedures on regular basis, at least once a year.</w:t>
      </w:r>
    </w:p>
    <w:p w14:paraId="78A03A3A" w14:textId="77777777" w:rsidR="007E15F2" w:rsidRPr="00546209" w:rsidRDefault="007E15F2" w:rsidP="007E15F2">
      <w:pPr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546209">
        <w:rPr>
          <w:rFonts w:ascii="Lato" w:hAnsi="Lato"/>
          <w:sz w:val="22"/>
          <w:szCs w:val="22"/>
        </w:rPr>
        <w:t>Contact the local health department and/or state sanitarian to obtain instructions when there are emergencies which require special attention such as fire, sewer/septic tank back up, burst pipes, and flood.</w:t>
      </w:r>
    </w:p>
    <w:p w14:paraId="35E6B018" w14:textId="77777777" w:rsidR="006A74AF" w:rsidRPr="00546209" w:rsidRDefault="00936F1D" w:rsidP="00936F1D">
      <w:pPr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546209">
        <w:rPr>
          <w:rFonts w:ascii="Lato" w:hAnsi="Lato"/>
          <w:sz w:val="22"/>
          <w:szCs w:val="22"/>
        </w:rPr>
        <w:t xml:space="preserve">Provide specific directions regarding safe food handling </w:t>
      </w:r>
      <w:r w:rsidR="006A74AF" w:rsidRPr="00546209">
        <w:rPr>
          <w:rFonts w:ascii="Lato" w:hAnsi="Lato"/>
          <w:sz w:val="22"/>
          <w:szCs w:val="22"/>
        </w:rPr>
        <w:t xml:space="preserve">that are not contained within existing standard operating procedures </w:t>
      </w:r>
      <w:r w:rsidRPr="00546209">
        <w:rPr>
          <w:rFonts w:ascii="Lato" w:hAnsi="Lato"/>
          <w:sz w:val="22"/>
          <w:szCs w:val="22"/>
        </w:rPr>
        <w:t>for all emergency situations.</w:t>
      </w:r>
    </w:p>
    <w:p w14:paraId="6DFE4748" w14:textId="77777777" w:rsidR="00936F1D" w:rsidRPr="00546209" w:rsidRDefault="00936F1D" w:rsidP="00936F1D">
      <w:pPr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546209">
        <w:rPr>
          <w:rFonts w:ascii="Lato" w:hAnsi="Lato"/>
          <w:sz w:val="22"/>
          <w:szCs w:val="22"/>
        </w:rPr>
        <w:t>Observe all employees to ensure procedures are being followed.</w:t>
      </w:r>
    </w:p>
    <w:p w14:paraId="4F0188B2" w14:textId="77777777" w:rsidR="00936F1D" w:rsidRPr="00546209" w:rsidRDefault="00936F1D" w:rsidP="00936F1D">
      <w:pPr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546209">
        <w:rPr>
          <w:rFonts w:ascii="Lato" w:hAnsi="Lato"/>
          <w:sz w:val="22"/>
          <w:szCs w:val="22"/>
        </w:rPr>
        <w:t>Inform the local health department (or equivalent) if an emergency affecting food safety occurs.</w:t>
      </w:r>
    </w:p>
    <w:p w14:paraId="08E5F21A" w14:textId="77777777" w:rsidR="009E2AC2" w:rsidRPr="00546209" w:rsidRDefault="009E2AC2" w:rsidP="00936F1D">
      <w:pPr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546209">
        <w:rPr>
          <w:rFonts w:ascii="Lato" w:hAnsi="Lato"/>
          <w:sz w:val="22"/>
          <w:szCs w:val="22"/>
        </w:rPr>
        <w:t>Discard products in an appropriate manner, when necessary.</w:t>
      </w:r>
    </w:p>
    <w:p w14:paraId="78859653" w14:textId="77777777" w:rsidR="00936F1D" w:rsidRPr="00546209" w:rsidRDefault="00936F1D" w:rsidP="00936F1D">
      <w:pPr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546209">
        <w:rPr>
          <w:rFonts w:ascii="Lato" w:hAnsi="Lato"/>
          <w:sz w:val="22"/>
          <w:szCs w:val="22"/>
        </w:rPr>
        <w:lastRenderedPageBreak/>
        <w:t>Follow up, as necessary, with employees and food safety professionals.</w:t>
      </w:r>
    </w:p>
    <w:p w14:paraId="37E4E7E9" w14:textId="77777777" w:rsidR="00936F1D" w:rsidRPr="00546209" w:rsidRDefault="00936F1D" w:rsidP="007E15F2">
      <w:pPr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546209">
        <w:rPr>
          <w:rFonts w:ascii="Lato" w:hAnsi="Lato"/>
          <w:sz w:val="22"/>
          <w:szCs w:val="22"/>
        </w:rPr>
        <w:t xml:space="preserve">Evaluate and update procedures as appropriate. </w:t>
      </w:r>
    </w:p>
    <w:p w14:paraId="63A1B5ED" w14:textId="77777777" w:rsidR="00936F1D" w:rsidRPr="00546209" w:rsidRDefault="00936F1D" w:rsidP="00936F1D">
      <w:pPr>
        <w:rPr>
          <w:rFonts w:ascii="Lato" w:hAnsi="Lato"/>
          <w:sz w:val="22"/>
          <w:szCs w:val="22"/>
        </w:rPr>
      </w:pPr>
    </w:p>
    <w:p w14:paraId="4DCD2E99" w14:textId="77777777" w:rsidR="00B80FB1" w:rsidRPr="00546209" w:rsidRDefault="00B80FB1" w:rsidP="00B80FB1">
      <w:pPr>
        <w:rPr>
          <w:rFonts w:ascii="Lato" w:hAnsi="Lato"/>
          <w:bCs/>
          <w:sz w:val="22"/>
          <w:szCs w:val="22"/>
        </w:rPr>
      </w:pPr>
    </w:p>
    <w:p w14:paraId="538173D4" w14:textId="77777777" w:rsidR="00B80FB1" w:rsidRPr="00546209" w:rsidRDefault="00B80FB1" w:rsidP="00B80FB1">
      <w:pPr>
        <w:rPr>
          <w:rFonts w:ascii="Lato" w:hAnsi="Lato" w:cs="Arial"/>
          <w:b/>
          <w:sz w:val="22"/>
          <w:szCs w:val="22"/>
        </w:rPr>
      </w:pPr>
      <w:r w:rsidRPr="00546209">
        <w:rPr>
          <w:rFonts w:ascii="Lato" w:hAnsi="Lato" w:cs="Arial"/>
          <w:b/>
          <w:sz w:val="22"/>
          <w:szCs w:val="22"/>
        </w:rPr>
        <w:t>Corrective Action:</w:t>
      </w:r>
    </w:p>
    <w:p w14:paraId="28457A76" w14:textId="77777777" w:rsidR="00B80FB1" w:rsidRPr="00546209" w:rsidRDefault="007E15F2" w:rsidP="009E2AC2">
      <w:pPr>
        <w:rPr>
          <w:rFonts w:ascii="Lato" w:hAnsi="Lato"/>
          <w:sz w:val="22"/>
          <w:szCs w:val="22"/>
        </w:rPr>
      </w:pPr>
      <w:r w:rsidRPr="00546209">
        <w:rPr>
          <w:rFonts w:ascii="Lato" w:hAnsi="Lato"/>
          <w:sz w:val="22"/>
          <w:szCs w:val="22"/>
        </w:rPr>
        <w:t xml:space="preserve">Discard </w:t>
      </w:r>
      <w:r w:rsidR="00B80FB1" w:rsidRPr="00546209">
        <w:rPr>
          <w:rFonts w:ascii="Lato" w:hAnsi="Lato"/>
          <w:sz w:val="22"/>
          <w:szCs w:val="22"/>
        </w:rPr>
        <w:t xml:space="preserve">food </w:t>
      </w:r>
      <w:r w:rsidRPr="00546209">
        <w:rPr>
          <w:rFonts w:ascii="Lato" w:hAnsi="Lato"/>
          <w:sz w:val="22"/>
          <w:szCs w:val="22"/>
        </w:rPr>
        <w:t>that has been compromised</w:t>
      </w:r>
      <w:r w:rsidR="00317BBA" w:rsidRPr="00546209">
        <w:rPr>
          <w:rFonts w:ascii="Lato" w:hAnsi="Lato"/>
          <w:sz w:val="22"/>
          <w:szCs w:val="22"/>
        </w:rPr>
        <w:t xml:space="preserve"> and document</w:t>
      </w:r>
      <w:r w:rsidR="00B80FB1" w:rsidRPr="00546209">
        <w:rPr>
          <w:rFonts w:ascii="Lato" w:hAnsi="Lato"/>
          <w:sz w:val="22"/>
          <w:szCs w:val="22"/>
        </w:rPr>
        <w:t xml:space="preserve">.  </w:t>
      </w:r>
      <w:r w:rsidRPr="00546209">
        <w:rPr>
          <w:rFonts w:ascii="Lato" w:hAnsi="Lato"/>
          <w:sz w:val="22"/>
          <w:szCs w:val="22"/>
        </w:rPr>
        <w:t xml:space="preserve">Provide training to food service employees or others who fail to follow proper emergency procedures.  Contact local health department or state sanitarian </w:t>
      </w:r>
      <w:r w:rsidR="00B80FB1" w:rsidRPr="00546209">
        <w:rPr>
          <w:rFonts w:ascii="Lato" w:hAnsi="Lato"/>
          <w:sz w:val="22"/>
          <w:szCs w:val="22"/>
        </w:rPr>
        <w:t>to obtain assistance, if needed.</w:t>
      </w:r>
    </w:p>
    <w:p w14:paraId="0C77D0AB" w14:textId="77777777" w:rsidR="0008495D" w:rsidRPr="00546209" w:rsidRDefault="0008495D" w:rsidP="00B80FB1">
      <w:pPr>
        <w:rPr>
          <w:rFonts w:ascii="Lato" w:hAnsi="Lato"/>
          <w:sz w:val="22"/>
          <w:szCs w:val="22"/>
        </w:rPr>
      </w:pPr>
    </w:p>
    <w:sectPr w:rsidR="0008495D" w:rsidRPr="00546209" w:rsidSect="006A7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3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BF00" w14:textId="77777777" w:rsidR="00D26A46" w:rsidRDefault="00C446D7">
      <w:r>
        <w:separator/>
      </w:r>
    </w:p>
  </w:endnote>
  <w:endnote w:type="continuationSeparator" w:id="0">
    <w:p w14:paraId="702F4CED" w14:textId="77777777" w:rsidR="00D26A46" w:rsidRDefault="00C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0B38" w14:textId="77777777" w:rsidR="0083389F" w:rsidRDefault="00833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EE00" w14:textId="7AFC51C7" w:rsidR="0068453B" w:rsidRPr="00546209" w:rsidRDefault="00546209" w:rsidP="00546209">
    <w:pPr>
      <w:pStyle w:val="Footer"/>
      <w:jc w:val="center"/>
      <w:rPr>
        <w:sz w:val="22"/>
        <w:szCs w:val="22"/>
      </w:rPr>
    </w:pPr>
    <w:r w:rsidRPr="003961B3">
      <w:rPr>
        <w:rFonts w:ascii="Lato" w:hAnsi="Lato" w:cs="Arial"/>
        <w:sz w:val="22"/>
        <w:szCs w:val="22"/>
      </w:rPr>
      <w:t>This institution is an equal opportunity provider.</w:t>
    </w:r>
    <w:r w:rsidRPr="008827F4">
      <w:rPr>
        <w:rFonts w:ascii="Lato" w:hAnsi="Lato"/>
        <w:noProof/>
      </w:rPr>
      <w:t xml:space="preserve"> </w:t>
    </w:r>
    <w:r w:rsidR="0083389F">
      <w:rPr>
        <w:noProof/>
      </w:rPr>
      <w:drawing>
        <wp:inline distT="0" distB="0" distL="0" distR="0" wp14:anchorId="5582CD1B" wp14:editId="1603579B">
          <wp:extent cx="1255456" cy="714375"/>
          <wp:effectExtent l="0" t="0" r="0" b="0"/>
          <wp:docPr id="2" name="Picture 2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P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367" cy="71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30D6" w14:textId="77777777" w:rsidR="0083389F" w:rsidRDefault="00833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F4C1" w14:textId="77777777" w:rsidR="00D26A46" w:rsidRDefault="00C446D7">
      <w:r>
        <w:separator/>
      </w:r>
    </w:p>
  </w:footnote>
  <w:footnote w:type="continuationSeparator" w:id="0">
    <w:p w14:paraId="3C9EEE0A" w14:textId="77777777" w:rsidR="00D26A46" w:rsidRDefault="00C4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341F" w14:textId="77777777" w:rsidR="0083389F" w:rsidRDefault="00833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2113" w14:textId="77777777" w:rsidR="0083389F" w:rsidRDefault="00833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D2F0" w14:textId="77777777" w:rsidR="0083389F" w:rsidRDefault="00833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5F2"/>
    <w:multiLevelType w:val="multilevel"/>
    <w:tmpl w:val="738A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466BA"/>
    <w:multiLevelType w:val="hybridMultilevel"/>
    <w:tmpl w:val="F34679C4"/>
    <w:lvl w:ilvl="0" w:tplc="B7BC3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D55E6"/>
    <w:multiLevelType w:val="hybridMultilevel"/>
    <w:tmpl w:val="4928F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E6A41"/>
    <w:multiLevelType w:val="hybridMultilevel"/>
    <w:tmpl w:val="6C16F3E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F1782"/>
    <w:multiLevelType w:val="hybridMultilevel"/>
    <w:tmpl w:val="529A3120"/>
    <w:lvl w:ilvl="0" w:tplc="FC10AE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0AE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6129A5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59229B8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D72FA"/>
    <w:multiLevelType w:val="hybridMultilevel"/>
    <w:tmpl w:val="022C9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62465"/>
    <w:multiLevelType w:val="hybridMultilevel"/>
    <w:tmpl w:val="D43453A6"/>
    <w:lvl w:ilvl="0" w:tplc="5AEA28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F15737E"/>
    <w:multiLevelType w:val="hybridMultilevel"/>
    <w:tmpl w:val="F4B8D008"/>
    <w:lvl w:ilvl="0" w:tplc="5AEA28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5761DD8"/>
    <w:multiLevelType w:val="hybridMultilevel"/>
    <w:tmpl w:val="961C5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0AE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10AEF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129A5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59229B8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5F"/>
    <w:rsid w:val="00000C8A"/>
    <w:rsid w:val="000020BA"/>
    <w:rsid w:val="00004361"/>
    <w:rsid w:val="00005231"/>
    <w:rsid w:val="00017516"/>
    <w:rsid w:val="0002110B"/>
    <w:rsid w:val="000224B6"/>
    <w:rsid w:val="00025BF5"/>
    <w:rsid w:val="00027540"/>
    <w:rsid w:val="00033726"/>
    <w:rsid w:val="0005125D"/>
    <w:rsid w:val="000636D4"/>
    <w:rsid w:val="00063743"/>
    <w:rsid w:val="00063AF0"/>
    <w:rsid w:val="00074F20"/>
    <w:rsid w:val="000837F0"/>
    <w:rsid w:val="0008495D"/>
    <w:rsid w:val="0009034A"/>
    <w:rsid w:val="00091477"/>
    <w:rsid w:val="00092999"/>
    <w:rsid w:val="000974DB"/>
    <w:rsid w:val="00097799"/>
    <w:rsid w:val="000A08C7"/>
    <w:rsid w:val="000A4A90"/>
    <w:rsid w:val="000B0ED9"/>
    <w:rsid w:val="000C3F91"/>
    <w:rsid w:val="000C6046"/>
    <w:rsid w:val="000C7345"/>
    <w:rsid w:val="000D08AB"/>
    <w:rsid w:val="000D094A"/>
    <w:rsid w:val="000D2A04"/>
    <w:rsid w:val="000E13CC"/>
    <w:rsid w:val="000E4BB9"/>
    <w:rsid w:val="000F2604"/>
    <w:rsid w:val="000F5112"/>
    <w:rsid w:val="000F61D0"/>
    <w:rsid w:val="00114874"/>
    <w:rsid w:val="001246EA"/>
    <w:rsid w:val="001255CD"/>
    <w:rsid w:val="001270A2"/>
    <w:rsid w:val="00152185"/>
    <w:rsid w:val="00180232"/>
    <w:rsid w:val="0018260D"/>
    <w:rsid w:val="00184455"/>
    <w:rsid w:val="00185176"/>
    <w:rsid w:val="00185FFF"/>
    <w:rsid w:val="001877F9"/>
    <w:rsid w:val="00191DDA"/>
    <w:rsid w:val="001938DA"/>
    <w:rsid w:val="0019443F"/>
    <w:rsid w:val="001944A1"/>
    <w:rsid w:val="00196EB6"/>
    <w:rsid w:val="001A173F"/>
    <w:rsid w:val="001A500A"/>
    <w:rsid w:val="001B0101"/>
    <w:rsid w:val="001B0174"/>
    <w:rsid w:val="001D2BD6"/>
    <w:rsid w:val="001D35E4"/>
    <w:rsid w:val="001D7401"/>
    <w:rsid w:val="001E4205"/>
    <w:rsid w:val="001E625A"/>
    <w:rsid w:val="001F33B3"/>
    <w:rsid w:val="001F5E0A"/>
    <w:rsid w:val="002002B7"/>
    <w:rsid w:val="00206155"/>
    <w:rsid w:val="0020622A"/>
    <w:rsid w:val="002076B9"/>
    <w:rsid w:val="002279F1"/>
    <w:rsid w:val="00231E84"/>
    <w:rsid w:val="002326F0"/>
    <w:rsid w:val="0023434F"/>
    <w:rsid w:val="0023471F"/>
    <w:rsid w:val="00245DC5"/>
    <w:rsid w:val="00253AC4"/>
    <w:rsid w:val="002542A6"/>
    <w:rsid w:val="002558EF"/>
    <w:rsid w:val="002609A0"/>
    <w:rsid w:val="002638F4"/>
    <w:rsid w:val="00263C29"/>
    <w:rsid w:val="002674CD"/>
    <w:rsid w:val="00270F6B"/>
    <w:rsid w:val="00272B6A"/>
    <w:rsid w:val="00274EBD"/>
    <w:rsid w:val="0027781E"/>
    <w:rsid w:val="002865E5"/>
    <w:rsid w:val="00286BB9"/>
    <w:rsid w:val="002907CF"/>
    <w:rsid w:val="0029154A"/>
    <w:rsid w:val="00297528"/>
    <w:rsid w:val="002A081F"/>
    <w:rsid w:val="002A17BF"/>
    <w:rsid w:val="002A4FC0"/>
    <w:rsid w:val="002A794C"/>
    <w:rsid w:val="002B0292"/>
    <w:rsid w:val="002C1100"/>
    <w:rsid w:val="002C3B90"/>
    <w:rsid w:val="002C4611"/>
    <w:rsid w:val="002C556B"/>
    <w:rsid w:val="002D16C2"/>
    <w:rsid w:val="002D205A"/>
    <w:rsid w:val="002D6883"/>
    <w:rsid w:val="002E1AAA"/>
    <w:rsid w:val="002E7249"/>
    <w:rsid w:val="00300EF0"/>
    <w:rsid w:val="00303B93"/>
    <w:rsid w:val="003106A5"/>
    <w:rsid w:val="0031253F"/>
    <w:rsid w:val="00315E6B"/>
    <w:rsid w:val="00317BBA"/>
    <w:rsid w:val="00322A29"/>
    <w:rsid w:val="00325B5C"/>
    <w:rsid w:val="00326CAA"/>
    <w:rsid w:val="0034336C"/>
    <w:rsid w:val="00345889"/>
    <w:rsid w:val="00345D48"/>
    <w:rsid w:val="0034719C"/>
    <w:rsid w:val="00350F2A"/>
    <w:rsid w:val="003522E3"/>
    <w:rsid w:val="00355B12"/>
    <w:rsid w:val="00363BD0"/>
    <w:rsid w:val="00370647"/>
    <w:rsid w:val="00375DA8"/>
    <w:rsid w:val="0038386C"/>
    <w:rsid w:val="00390831"/>
    <w:rsid w:val="003911C1"/>
    <w:rsid w:val="00392794"/>
    <w:rsid w:val="00396731"/>
    <w:rsid w:val="003A14B4"/>
    <w:rsid w:val="003A6E79"/>
    <w:rsid w:val="003B5565"/>
    <w:rsid w:val="003C04F4"/>
    <w:rsid w:val="003C5C1B"/>
    <w:rsid w:val="003D0F0B"/>
    <w:rsid w:val="003D42C4"/>
    <w:rsid w:val="003E618E"/>
    <w:rsid w:val="003E6842"/>
    <w:rsid w:val="003F000B"/>
    <w:rsid w:val="003F6075"/>
    <w:rsid w:val="004112F9"/>
    <w:rsid w:val="0041180E"/>
    <w:rsid w:val="00413ECB"/>
    <w:rsid w:val="00414681"/>
    <w:rsid w:val="0041533E"/>
    <w:rsid w:val="00417453"/>
    <w:rsid w:val="0042301A"/>
    <w:rsid w:val="0043017A"/>
    <w:rsid w:val="00442584"/>
    <w:rsid w:val="00443AF0"/>
    <w:rsid w:val="0045045D"/>
    <w:rsid w:val="00455C51"/>
    <w:rsid w:val="00460D9C"/>
    <w:rsid w:val="00461373"/>
    <w:rsid w:val="00464797"/>
    <w:rsid w:val="0046496A"/>
    <w:rsid w:val="0046496C"/>
    <w:rsid w:val="00473022"/>
    <w:rsid w:val="00473906"/>
    <w:rsid w:val="00481A17"/>
    <w:rsid w:val="00493484"/>
    <w:rsid w:val="00494809"/>
    <w:rsid w:val="004A3C22"/>
    <w:rsid w:val="004A3E90"/>
    <w:rsid w:val="004A5418"/>
    <w:rsid w:val="004B1A9B"/>
    <w:rsid w:val="004B2D54"/>
    <w:rsid w:val="004B5EA6"/>
    <w:rsid w:val="004C41D9"/>
    <w:rsid w:val="004D757B"/>
    <w:rsid w:val="004D7F4E"/>
    <w:rsid w:val="004F43C9"/>
    <w:rsid w:val="004F6D09"/>
    <w:rsid w:val="0050172D"/>
    <w:rsid w:val="00517EC3"/>
    <w:rsid w:val="0052108C"/>
    <w:rsid w:val="0052572D"/>
    <w:rsid w:val="00532670"/>
    <w:rsid w:val="00534FA7"/>
    <w:rsid w:val="00540DB6"/>
    <w:rsid w:val="00542A1A"/>
    <w:rsid w:val="00546209"/>
    <w:rsid w:val="00551147"/>
    <w:rsid w:val="00552DF0"/>
    <w:rsid w:val="00554B44"/>
    <w:rsid w:val="00557087"/>
    <w:rsid w:val="005661DA"/>
    <w:rsid w:val="005808CE"/>
    <w:rsid w:val="005854D6"/>
    <w:rsid w:val="00586DFE"/>
    <w:rsid w:val="005875A5"/>
    <w:rsid w:val="0059119C"/>
    <w:rsid w:val="00594F78"/>
    <w:rsid w:val="005B15E7"/>
    <w:rsid w:val="005C00C5"/>
    <w:rsid w:val="005C5446"/>
    <w:rsid w:val="005D179A"/>
    <w:rsid w:val="0062462C"/>
    <w:rsid w:val="00640F49"/>
    <w:rsid w:val="006500BD"/>
    <w:rsid w:val="00650A63"/>
    <w:rsid w:val="00651DDB"/>
    <w:rsid w:val="00655DF4"/>
    <w:rsid w:val="006616FC"/>
    <w:rsid w:val="00666FFB"/>
    <w:rsid w:val="00671644"/>
    <w:rsid w:val="00680FEF"/>
    <w:rsid w:val="0068453B"/>
    <w:rsid w:val="006862A1"/>
    <w:rsid w:val="0068639C"/>
    <w:rsid w:val="00693227"/>
    <w:rsid w:val="006A6105"/>
    <w:rsid w:val="006A74AF"/>
    <w:rsid w:val="006B2E30"/>
    <w:rsid w:val="006B3DF7"/>
    <w:rsid w:val="006C1846"/>
    <w:rsid w:val="006C2ADC"/>
    <w:rsid w:val="006D0D04"/>
    <w:rsid w:val="006D5F0A"/>
    <w:rsid w:val="006E20D5"/>
    <w:rsid w:val="006E3091"/>
    <w:rsid w:val="006E7D0B"/>
    <w:rsid w:val="006F1CD3"/>
    <w:rsid w:val="006F3090"/>
    <w:rsid w:val="006F7C0C"/>
    <w:rsid w:val="00703A23"/>
    <w:rsid w:val="007202EC"/>
    <w:rsid w:val="00721900"/>
    <w:rsid w:val="00730CE4"/>
    <w:rsid w:val="007325A7"/>
    <w:rsid w:val="00737C05"/>
    <w:rsid w:val="0074244E"/>
    <w:rsid w:val="007429BC"/>
    <w:rsid w:val="0074756C"/>
    <w:rsid w:val="00764377"/>
    <w:rsid w:val="00774C77"/>
    <w:rsid w:val="00776C82"/>
    <w:rsid w:val="007772A0"/>
    <w:rsid w:val="007778A8"/>
    <w:rsid w:val="00785CD7"/>
    <w:rsid w:val="00794D56"/>
    <w:rsid w:val="007A32B1"/>
    <w:rsid w:val="007A355B"/>
    <w:rsid w:val="007A7E8F"/>
    <w:rsid w:val="007A7FBE"/>
    <w:rsid w:val="007B4055"/>
    <w:rsid w:val="007B5C79"/>
    <w:rsid w:val="007C0ADD"/>
    <w:rsid w:val="007D40F6"/>
    <w:rsid w:val="007D4CDC"/>
    <w:rsid w:val="007E0646"/>
    <w:rsid w:val="007E15F2"/>
    <w:rsid w:val="007E165C"/>
    <w:rsid w:val="007F0321"/>
    <w:rsid w:val="007F0CD4"/>
    <w:rsid w:val="007F2207"/>
    <w:rsid w:val="007F2E0B"/>
    <w:rsid w:val="00804D56"/>
    <w:rsid w:val="008054E5"/>
    <w:rsid w:val="00807938"/>
    <w:rsid w:val="00813F3D"/>
    <w:rsid w:val="00821E74"/>
    <w:rsid w:val="00823D63"/>
    <w:rsid w:val="0082688F"/>
    <w:rsid w:val="0083389F"/>
    <w:rsid w:val="00841BAD"/>
    <w:rsid w:val="00842C5E"/>
    <w:rsid w:val="008431C2"/>
    <w:rsid w:val="00846B20"/>
    <w:rsid w:val="008639DA"/>
    <w:rsid w:val="0086677D"/>
    <w:rsid w:val="008667EC"/>
    <w:rsid w:val="00872BFB"/>
    <w:rsid w:val="00885738"/>
    <w:rsid w:val="00892A8A"/>
    <w:rsid w:val="00896F3F"/>
    <w:rsid w:val="008A0E74"/>
    <w:rsid w:val="008A4F88"/>
    <w:rsid w:val="008A5AF1"/>
    <w:rsid w:val="008B49B6"/>
    <w:rsid w:val="008B7120"/>
    <w:rsid w:val="008C3F5B"/>
    <w:rsid w:val="008C42A6"/>
    <w:rsid w:val="008C561E"/>
    <w:rsid w:val="008C7FF5"/>
    <w:rsid w:val="008D0F21"/>
    <w:rsid w:val="008D55ED"/>
    <w:rsid w:val="008D76AB"/>
    <w:rsid w:val="008E2FA8"/>
    <w:rsid w:val="008F2677"/>
    <w:rsid w:val="008F5327"/>
    <w:rsid w:val="008F6CB0"/>
    <w:rsid w:val="008F7B33"/>
    <w:rsid w:val="0090151C"/>
    <w:rsid w:val="009020EE"/>
    <w:rsid w:val="00911329"/>
    <w:rsid w:val="00911372"/>
    <w:rsid w:val="009125F7"/>
    <w:rsid w:val="00927555"/>
    <w:rsid w:val="00932395"/>
    <w:rsid w:val="009366D0"/>
    <w:rsid w:val="00936F1D"/>
    <w:rsid w:val="00937391"/>
    <w:rsid w:val="00943CBD"/>
    <w:rsid w:val="009469FE"/>
    <w:rsid w:val="0095177D"/>
    <w:rsid w:val="00955367"/>
    <w:rsid w:val="009567E0"/>
    <w:rsid w:val="00960C4E"/>
    <w:rsid w:val="0096676A"/>
    <w:rsid w:val="00970E60"/>
    <w:rsid w:val="00976BF2"/>
    <w:rsid w:val="009802F5"/>
    <w:rsid w:val="00983BD5"/>
    <w:rsid w:val="00991409"/>
    <w:rsid w:val="00994508"/>
    <w:rsid w:val="00995386"/>
    <w:rsid w:val="00997758"/>
    <w:rsid w:val="009A3CAC"/>
    <w:rsid w:val="009B345D"/>
    <w:rsid w:val="009B5DC6"/>
    <w:rsid w:val="009C08EC"/>
    <w:rsid w:val="009C0C62"/>
    <w:rsid w:val="009C5C2D"/>
    <w:rsid w:val="009E2AC2"/>
    <w:rsid w:val="009E326A"/>
    <w:rsid w:val="009F7077"/>
    <w:rsid w:val="00A00625"/>
    <w:rsid w:val="00A02CB9"/>
    <w:rsid w:val="00A04267"/>
    <w:rsid w:val="00A11376"/>
    <w:rsid w:val="00A20D0D"/>
    <w:rsid w:val="00A21F19"/>
    <w:rsid w:val="00A239C8"/>
    <w:rsid w:val="00A2757C"/>
    <w:rsid w:val="00A320EC"/>
    <w:rsid w:val="00A33710"/>
    <w:rsid w:val="00A40D2A"/>
    <w:rsid w:val="00A44D27"/>
    <w:rsid w:val="00A454E7"/>
    <w:rsid w:val="00A461AD"/>
    <w:rsid w:val="00A57FDF"/>
    <w:rsid w:val="00A625E8"/>
    <w:rsid w:val="00A656C6"/>
    <w:rsid w:val="00A65D07"/>
    <w:rsid w:val="00A65EBD"/>
    <w:rsid w:val="00A67543"/>
    <w:rsid w:val="00A7032D"/>
    <w:rsid w:val="00A748AD"/>
    <w:rsid w:val="00A752DC"/>
    <w:rsid w:val="00A76B30"/>
    <w:rsid w:val="00A77621"/>
    <w:rsid w:val="00A87AFF"/>
    <w:rsid w:val="00A90903"/>
    <w:rsid w:val="00A92F00"/>
    <w:rsid w:val="00A974B6"/>
    <w:rsid w:val="00AA1F08"/>
    <w:rsid w:val="00AA3B89"/>
    <w:rsid w:val="00AB2FE6"/>
    <w:rsid w:val="00AB7BE9"/>
    <w:rsid w:val="00AC3A3F"/>
    <w:rsid w:val="00AD1806"/>
    <w:rsid w:val="00AD3354"/>
    <w:rsid w:val="00AD7E04"/>
    <w:rsid w:val="00AE1EE2"/>
    <w:rsid w:val="00AE6E70"/>
    <w:rsid w:val="00AE7E54"/>
    <w:rsid w:val="00AF2574"/>
    <w:rsid w:val="00AF5634"/>
    <w:rsid w:val="00AF67DF"/>
    <w:rsid w:val="00B01F9A"/>
    <w:rsid w:val="00B124CE"/>
    <w:rsid w:val="00B13F0B"/>
    <w:rsid w:val="00B14A88"/>
    <w:rsid w:val="00B17AAD"/>
    <w:rsid w:val="00B2357C"/>
    <w:rsid w:val="00B24A34"/>
    <w:rsid w:val="00B254B7"/>
    <w:rsid w:val="00B26492"/>
    <w:rsid w:val="00B300B5"/>
    <w:rsid w:val="00B3323D"/>
    <w:rsid w:val="00B3349A"/>
    <w:rsid w:val="00B36832"/>
    <w:rsid w:val="00B454EB"/>
    <w:rsid w:val="00B4631E"/>
    <w:rsid w:val="00B50B31"/>
    <w:rsid w:val="00B62C08"/>
    <w:rsid w:val="00B75F49"/>
    <w:rsid w:val="00B80FB1"/>
    <w:rsid w:val="00B87358"/>
    <w:rsid w:val="00B93DFB"/>
    <w:rsid w:val="00BA3D90"/>
    <w:rsid w:val="00BB31D1"/>
    <w:rsid w:val="00BB3361"/>
    <w:rsid w:val="00BB3510"/>
    <w:rsid w:val="00BB6987"/>
    <w:rsid w:val="00BC2E6B"/>
    <w:rsid w:val="00BC473B"/>
    <w:rsid w:val="00BF3F7B"/>
    <w:rsid w:val="00C15534"/>
    <w:rsid w:val="00C21895"/>
    <w:rsid w:val="00C30433"/>
    <w:rsid w:val="00C32254"/>
    <w:rsid w:val="00C33534"/>
    <w:rsid w:val="00C367E4"/>
    <w:rsid w:val="00C446D7"/>
    <w:rsid w:val="00C549B4"/>
    <w:rsid w:val="00C55402"/>
    <w:rsid w:val="00C658E7"/>
    <w:rsid w:val="00C74071"/>
    <w:rsid w:val="00C77000"/>
    <w:rsid w:val="00C8063C"/>
    <w:rsid w:val="00C86397"/>
    <w:rsid w:val="00C92FC1"/>
    <w:rsid w:val="00CB206E"/>
    <w:rsid w:val="00CB2860"/>
    <w:rsid w:val="00CB7C36"/>
    <w:rsid w:val="00CC0327"/>
    <w:rsid w:val="00CC1976"/>
    <w:rsid w:val="00CC4EF0"/>
    <w:rsid w:val="00CC64F0"/>
    <w:rsid w:val="00CD610B"/>
    <w:rsid w:val="00CD7A7D"/>
    <w:rsid w:val="00CE3ED1"/>
    <w:rsid w:val="00CE7702"/>
    <w:rsid w:val="00CF1187"/>
    <w:rsid w:val="00CF36A3"/>
    <w:rsid w:val="00CF73E8"/>
    <w:rsid w:val="00D2532C"/>
    <w:rsid w:val="00D26A46"/>
    <w:rsid w:val="00D33A26"/>
    <w:rsid w:val="00D353F2"/>
    <w:rsid w:val="00D37EE8"/>
    <w:rsid w:val="00D41772"/>
    <w:rsid w:val="00D46C95"/>
    <w:rsid w:val="00D47D7A"/>
    <w:rsid w:val="00D5168E"/>
    <w:rsid w:val="00D61426"/>
    <w:rsid w:val="00D6333B"/>
    <w:rsid w:val="00D633E7"/>
    <w:rsid w:val="00D658A1"/>
    <w:rsid w:val="00D70D7A"/>
    <w:rsid w:val="00D74406"/>
    <w:rsid w:val="00D7511E"/>
    <w:rsid w:val="00D7660C"/>
    <w:rsid w:val="00D76E4C"/>
    <w:rsid w:val="00D811B7"/>
    <w:rsid w:val="00D84D95"/>
    <w:rsid w:val="00D9231A"/>
    <w:rsid w:val="00D949B7"/>
    <w:rsid w:val="00DA4E34"/>
    <w:rsid w:val="00DA6441"/>
    <w:rsid w:val="00DB126F"/>
    <w:rsid w:val="00DB2A14"/>
    <w:rsid w:val="00DB73B1"/>
    <w:rsid w:val="00DC06E9"/>
    <w:rsid w:val="00DC285A"/>
    <w:rsid w:val="00DC4A68"/>
    <w:rsid w:val="00DC7422"/>
    <w:rsid w:val="00DD6201"/>
    <w:rsid w:val="00DD710F"/>
    <w:rsid w:val="00DE6485"/>
    <w:rsid w:val="00E01FF7"/>
    <w:rsid w:val="00E027B3"/>
    <w:rsid w:val="00E0367E"/>
    <w:rsid w:val="00E14933"/>
    <w:rsid w:val="00E161D6"/>
    <w:rsid w:val="00E1782A"/>
    <w:rsid w:val="00E23BD0"/>
    <w:rsid w:val="00E2695F"/>
    <w:rsid w:val="00E26E8B"/>
    <w:rsid w:val="00E27264"/>
    <w:rsid w:val="00E4069E"/>
    <w:rsid w:val="00E44FC1"/>
    <w:rsid w:val="00E618BA"/>
    <w:rsid w:val="00E735B3"/>
    <w:rsid w:val="00E7467D"/>
    <w:rsid w:val="00E8170D"/>
    <w:rsid w:val="00E85F7F"/>
    <w:rsid w:val="00EA21F2"/>
    <w:rsid w:val="00EA361F"/>
    <w:rsid w:val="00EC1302"/>
    <w:rsid w:val="00EC6F0D"/>
    <w:rsid w:val="00ED00D2"/>
    <w:rsid w:val="00EE55CE"/>
    <w:rsid w:val="00EF24DF"/>
    <w:rsid w:val="00EF67FD"/>
    <w:rsid w:val="00F04663"/>
    <w:rsid w:val="00F10015"/>
    <w:rsid w:val="00F21D77"/>
    <w:rsid w:val="00F235B0"/>
    <w:rsid w:val="00F4123E"/>
    <w:rsid w:val="00F42562"/>
    <w:rsid w:val="00F443CD"/>
    <w:rsid w:val="00F51B0C"/>
    <w:rsid w:val="00F631AB"/>
    <w:rsid w:val="00F76471"/>
    <w:rsid w:val="00F9098D"/>
    <w:rsid w:val="00F947B0"/>
    <w:rsid w:val="00FA0665"/>
    <w:rsid w:val="00FA275A"/>
    <w:rsid w:val="00FA280B"/>
    <w:rsid w:val="00FA6080"/>
    <w:rsid w:val="00FB3ACF"/>
    <w:rsid w:val="00FB5E5F"/>
    <w:rsid w:val="00FD7980"/>
    <w:rsid w:val="00FD7C4D"/>
    <w:rsid w:val="00FF022B"/>
    <w:rsid w:val="00FF1E9D"/>
    <w:rsid w:val="00FF248A"/>
    <w:rsid w:val="00FF665F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4533A"/>
  <w15:chartTrackingRefBased/>
  <w15:docId w15:val="{78AADC16-2B55-40E8-9E74-3EFF3C71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FB1"/>
    <w:rPr>
      <w:sz w:val="24"/>
      <w:szCs w:val="24"/>
    </w:rPr>
  </w:style>
  <w:style w:type="paragraph" w:styleId="Heading1">
    <w:name w:val="heading 1"/>
    <w:basedOn w:val="Normal"/>
    <w:next w:val="Normal"/>
    <w:qFormat/>
    <w:rsid w:val="00936F1D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6F1D"/>
    <w:rPr>
      <w:color w:val="0000FF"/>
      <w:u w:val="single"/>
    </w:rPr>
  </w:style>
  <w:style w:type="paragraph" w:styleId="Subtitle">
    <w:name w:val="Subtitle"/>
    <w:basedOn w:val="Normal"/>
    <w:qFormat/>
    <w:rsid w:val="00936F1D"/>
    <w:pPr>
      <w:jc w:val="center"/>
    </w:pPr>
    <w:rPr>
      <w:rFonts w:ascii="Tahoma" w:hAnsi="Tahoma" w:cs="Tahoma"/>
      <w:b/>
      <w:bCs/>
      <w:sz w:val="28"/>
    </w:rPr>
  </w:style>
  <w:style w:type="paragraph" w:styleId="Header">
    <w:name w:val="header"/>
    <w:basedOn w:val="Normal"/>
    <w:rsid w:val="005C0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C00C5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54620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6209"/>
    <w:rPr>
      <w:rFonts w:ascii="Calibri Light" w:hAnsi="Calibri Light"/>
      <w:b/>
      <w:bCs/>
      <w:kern w:val="28"/>
      <w:sz w:val="32"/>
      <w:szCs w:val="32"/>
    </w:rPr>
  </w:style>
  <w:style w:type="character" w:customStyle="1" w:styleId="FooterChar">
    <w:name w:val="Footer Char"/>
    <w:link w:val="Footer"/>
    <w:rsid w:val="005462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in Emergency Situations or Early School Closure</vt:lpstr>
    </vt:vector>
  </TitlesOfParts>
  <Company>WI Department of Public Instruction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in Emergency Situations or Early School Closure</dc:title>
  <dc:subject>Standard Operating Procedure</dc:subject>
  <dc:creator>Kathleen S. Bass</dc:creator>
  <cp:keywords>SOP, NSLP, food safety</cp:keywords>
  <dc:description/>
  <cp:lastModifiedBy>Snider, Hannah R.   DPI</cp:lastModifiedBy>
  <cp:revision>2</cp:revision>
  <cp:lastPrinted>2008-07-18T14:19:00Z</cp:lastPrinted>
  <dcterms:created xsi:type="dcterms:W3CDTF">2021-09-17T16:16:00Z</dcterms:created>
  <dcterms:modified xsi:type="dcterms:W3CDTF">2021-09-17T16:16:00Z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846377352</vt:i4>
  </property>
  <property fmtid="{D5CDD505-2E9C-101B-9397-08002B2CF9AE}" pid="3" name="_EmailSubject">
    <vt:lpwstr>Updates for the food safety and biosecurity webpage</vt:lpwstr>
  </property>
  <property fmtid="{D5CDD505-2E9C-101B-9397-08002B2CF9AE}" pid="4" name="_AuthorEmail">
    <vt:lpwstr>Kathleen.Bass@dpi.wi.gov</vt:lpwstr>
  </property>
  <property fmtid="{D5CDD505-2E9C-101B-9397-08002B2CF9AE}" pid="5" name="_AuthorEmailDisplayName">
    <vt:lpwstr>Bass, Kathleen S. DPI</vt:lpwstr>
  </property>
  <property fmtid="{D5CDD505-2E9C-101B-9397-08002B2CF9AE}" pid="6" name="_ReviewingToolsShownOnce">
    <vt:lpwstr/>
  </property>
</Properties>
</file>