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29CB" w14:textId="263F45E5" w:rsidR="00714C97" w:rsidRPr="00E72D2F" w:rsidRDefault="00EF69C4" w:rsidP="00E72D2F">
      <w:pPr>
        <w:pStyle w:val="Title"/>
        <w:jc w:val="center"/>
        <w:rPr>
          <w:rFonts w:ascii="Lato" w:hAnsi="Lato"/>
          <w:b/>
          <w:bCs/>
          <w:sz w:val="32"/>
          <w:szCs w:val="32"/>
        </w:rPr>
      </w:pPr>
      <w:r w:rsidRPr="00E72D2F">
        <w:rPr>
          <w:rFonts w:ascii="Lato" w:hAnsi="Lato"/>
          <w:b/>
          <w:bCs/>
          <w:sz w:val="32"/>
          <w:szCs w:val="32"/>
        </w:rPr>
        <w:t>Expenditure Categories for Food Service Annual Financial Report</w:t>
      </w:r>
    </w:p>
    <w:p w14:paraId="7C72AAAF" w14:textId="77777777" w:rsidR="00714C97" w:rsidRPr="00714C97" w:rsidRDefault="00714C97" w:rsidP="00714C97"/>
    <w:tbl>
      <w:tblPr>
        <w:tblStyle w:val="TableGrid"/>
        <w:tblW w:w="5000" w:type="pct"/>
        <w:tblLook w:val="04A0" w:firstRow="1" w:lastRow="0" w:firstColumn="1" w:lastColumn="0" w:noHBand="0" w:noVBand="1"/>
        <w:tblDescription w:val="Expenditure Categories for Food Service Annual Financial Report and Examples"/>
      </w:tblPr>
      <w:tblGrid>
        <w:gridCol w:w="2605"/>
        <w:gridCol w:w="8185"/>
      </w:tblGrid>
      <w:tr w:rsidR="00714C97" w:rsidRPr="00E72D2F" w14:paraId="4D91D5B8" w14:textId="77777777" w:rsidTr="00E72D2F">
        <w:trPr>
          <w:cantSplit/>
          <w:tblHeader/>
        </w:trPr>
        <w:tc>
          <w:tcPr>
            <w:tcW w:w="1207" w:type="pct"/>
          </w:tcPr>
          <w:p w14:paraId="37711E5B" w14:textId="3DED9F17" w:rsidR="00714C97" w:rsidRPr="00E72D2F" w:rsidRDefault="005B34E6" w:rsidP="005B34E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D2F">
              <w:rPr>
                <w:rFonts w:ascii="Lato" w:hAnsi="Lato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793" w:type="pct"/>
          </w:tcPr>
          <w:p w14:paraId="09A65830" w14:textId="5F002E44" w:rsidR="00714C97" w:rsidRPr="00E72D2F" w:rsidRDefault="005B34E6" w:rsidP="005B34E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2D2F">
              <w:rPr>
                <w:rFonts w:ascii="Lato" w:hAnsi="Lato"/>
                <w:b/>
                <w:bCs/>
                <w:sz w:val="22"/>
                <w:szCs w:val="22"/>
              </w:rPr>
              <w:t>Example</w:t>
            </w:r>
          </w:p>
        </w:tc>
      </w:tr>
      <w:tr w:rsidR="00714C97" w:rsidRPr="00E72D2F" w14:paraId="1EDD48C8" w14:textId="77777777" w:rsidTr="00E72D2F">
        <w:trPr>
          <w:cantSplit/>
        </w:trPr>
        <w:tc>
          <w:tcPr>
            <w:tcW w:w="1207" w:type="pct"/>
          </w:tcPr>
          <w:p w14:paraId="6EC0DB18" w14:textId="2F9B9F70" w:rsidR="00714C97" w:rsidRPr="00E72D2F" w:rsidRDefault="005B34E6" w:rsidP="00E72D2F">
            <w:p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Labor Expenditures</w:t>
            </w:r>
          </w:p>
        </w:tc>
        <w:tc>
          <w:tcPr>
            <w:tcW w:w="3793" w:type="pct"/>
          </w:tcPr>
          <w:p w14:paraId="7686CD28" w14:textId="77777777" w:rsidR="00714C97" w:rsidRPr="00E72D2F" w:rsidRDefault="001A2353" w:rsidP="00E72D2F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Wages</w:t>
            </w:r>
          </w:p>
          <w:p w14:paraId="77A20D18" w14:textId="7EADDAE4" w:rsidR="001A2353" w:rsidRPr="00E72D2F" w:rsidRDefault="001A2353" w:rsidP="00E72D2F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Fringe Benefits (e.g., insurance, disability income protection, retirement benefits, sick leave, vacation time, Social Security, employee meals, uniforms)</w:t>
            </w:r>
          </w:p>
        </w:tc>
      </w:tr>
      <w:tr w:rsidR="00714C97" w:rsidRPr="00E72D2F" w14:paraId="49EC665D" w14:textId="77777777" w:rsidTr="00E72D2F">
        <w:trPr>
          <w:cantSplit/>
        </w:trPr>
        <w:tc>
          <w:tcPr>
            <w:tcW w:w="1207" w:type="pct"/>
          </w:tcPr>
          <w:p w14:paraId="2A3DEC43" w14:textId="50D6FBB2" w:rsidR="00714C97" w:rsidRPr="00E72D2F" w:rsidRDefault="005B34E6" w:rsidP="00E72D2F">
            <w:p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Food Expenditures</w:t>
            </w:r>
          </w:p>
        </w:tc>
        <w:tc>
          <w:tcPr>
            <w:tcW w:w="3793" w:type="pct"/>
          </w:tcPr>
          <w:p w14:paraId="672C313A" w14:textId="72B3131A" w:rsidR="00714C97" w:rsidRPr="00E72D2F" w:rsidRDefault="001A2353" w:rsidP="00E72D2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Cost of food</w:t>
            </w:r>
          </w:p>
          <w:p w14:paraId="1F7C9B20" w14:textId="5F7B1592" w:rsidR="001A2353" w:rsidRPr="00E72D2F" w:rsidRDefault="001A2353" w:rsidP="00E72D2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Cost of milk</w:t>
            </w:r>
          </w:p>
          <w:p w14:paraId="737ACF44" w14:textId="7AD0419D" w:rsidR="001A2353" w:rsidRPr="00E72D2F" w:rsidRDefault="001A2353" w:rsidP="00E72D2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Cost of meals purchased from</w:t>
            </w:r>
            <w:r w:rsidR="006B09C0" w:rsidRPr="00E72D2F">
              <w:rPr>
                <w:rFonts w:ascii="Lato" w:hAnsi="Lato"/>
                <w:sz w:val="22"/>
                <w:szCs w:val="22"/>
              </w:rPr>
              <w:t xml:space="preserve"> </w:t>
            </w:r>
            <w:r w:rsidR="00643BC9" w:rsidRPr="00E72D2F">
              <w:rPr>
                <w:rFonts w:ascii="Lato" w:hAnsi="Lato"/>
                <w:sz w:val="22"/>
                <w:szCs w:val="22"/>
              </w:rPr>
              <w:t xml:space="preserve">a </w:t>
            </w:r>
            <w:r w:rsidRPr="00E72D2F">
              <w:rPr>
                <w:rFonts w:ascii="Lato" w:hAnsi="Lato"/>
                <w:sz w:val="22"/>
                <w:szCs w:val="22"/>
              </w:rPr>
              <w:t xml:space="preserve">vendor, </w:t>
            </w:r>
            <w:r w:rsidR="006B09C0" w:rsidRPr="00E72D2F">
              <w:rPr>
                <w:rFonts w:ascii="Lato" w:hAnsi="Lato"/>
                <w:sz w:val="22"/>
                <w:szCs w:val="22"/>
              </w:rPr>
              <w:t xml:space="preserve">a </w:t>
            </w:r>
            <w:r w:rsidRPr="00E72D2F">
              <w:rPr>
                <w:rFonts w:ascii="Lato" w:hAnsi="Lato"/>
                <w:sz w:val="22"/>
                <w:szCs w:val="22"/>
              </w:rPr>
              <w:t>join</w:t>
            </w:r>
            <w:r w:rsidR="006B09C0" w:rsidRPr="00E72D2F">
              <w:rPr>
                <w:rFonts w:ascii="Lato" w:hAnsi="Lato"/>
                <w:sz w:val="22"/>
                <w:szCs w:val="22"/>
              </w:rPr>
              <w:t xml:space="preserve">t </w:t>
            </w:r>
            <w:r w:rsidR="00D92FEE" w:rsidRPr="00E72D2F">
              <w:rPr>
                <w:rFonts w:ascii="Lato" w:hAnsi="Lato"/>
                <w:sz w:val="22"/>
                <w:szCs w:val="22"/>
              </w:rPr>
              <w:t>agreement,</w:t>
            </w:r>
            <w:r w:rsidR="006B09C0" w:rsidRPr="00E72D2F">
              <w:rPr>
                <w:rFonts w:ascii="Lato" w:hAnsi="Lato"/>
                <w:sz w:val="22"/>
                <w:szCs w:val="22"/>
              </w:rPr>
              <w:t xml:space="preserve"> or Food Service Management Company (FSMC)</w:t>
            </w:r>
          </w:p>
          <w:p w14:paraId="096B8E3D" w14:textId="77777777" w:rsidR="006B09C0" w:rsidRPr="00E72D2F" w:rsidRDefault="006B09C0" w:rsidP="00E72D2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USDA Foods/Commodity handling charges*</w:t>
            </w:r>
          </w:p>
          <w:p w14:paraId="345109E9" w14:textId="72F2CD8A" w:rsidR="006B09C0" w:rsidRPr="00E72D2F" w:rsidRDefault="006B09C0" w:rsidP="00E72D2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USDA Foods/Commodity processing charges*</w:t>
            </w:r>
          </w:p>
          <w:p w14:paraId="6C3F9350" w14:textId="77777777" w:rsidR="006B09C0" w:rsidRPr="00E72D2F" w:rsidRDefault="006B09C0" w:rsidP="00E72D2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USDA Foods/Commodity administrative fees*</w:t>
            </w:r>
          </w:p>
          <w:p w14:paraId="1C211F12" w14:textId="77777777" w:rsidR="006B09C0" w:rsidRPr="00E72D2F" w:rsidRDefault="006B09C0" w:rsidP="00E72D2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Any refunds or rebates should be reported as negative food expenditures</w:t>
            </w:r>
          </w:p>
          <w:p w14:paraId="249D8462" w14:textId="2C15E52E" w:rsidR="006B09C0" w:rsidRPr="00E72D2F" w:rsidRDefault="006B09C0" w:rsidP="00E72D2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Value of USDA Foods/Commodities</w:t>
            </w:r>
          </w:p>
        </w:tc>
      </w:tr>
      <w:tr w:rsidR="00714C97" w:rsidRPr="00E72D2F" w14:paraId="421E785B" w14:textId="77777777" w:rsidTr="00E72D2F">
        <w:trPr>
          <w:cantSplit/>
        </w:trPr>
        <w:tc>
          <w:tcPr>
            <w:tcW w:w="1207" w:type="pct"/>
          </w:tcPr>
          <w:p w14:paraId="0D1FD18F" w14:textId="129ED1F1" w:rsidR="00714C97" w:rsidRPr="00E72D2F" w:rsidRDefault="005B34E6" w:rsidP="00E72D2F">
            <w:p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Equipment Expenditures</w:t>
            </w:r>
          </w:p>
        </w:tc>
        <w:tc>
          <w:tcPr>
            <w:tcW w:w="3793" w:type="pct"/>
          </w:tcPr>
          <w:p w14:paraId="18B71146" w14:textId="29F1F702" w:rsidR="00714C97" w:rsidRPr="00E72D2F" w:rsidRDefault="006B09C0" w:rsidP="00E72D2F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Nonexpendable equipment</w:t>
            </w:r>
            <w:r w:rsidR="00106CA8" w:rsidRPr="00E72D2F">
              <w:rPr>
                <w:rFonts w:ascii="Lato" w:hAnsi="Lato"/>
                <w:sz w:val="22"/>
                <w:szCs w:val="22"/>
              </w:rPr>
              <w:t xml:space="preserve"> rentals or purchases (over $5000 per unit and expected to last</w:t>
            </w:r>
            <w:r w:rsidR="00E5788C" w:rsidRPr="00E72D2F">
              <w:rPr>
                <w:rFonts w:ascii="Lato" w:hAnsi="Lato"/>
                <w:sz w:val="22"/>
                <w:szCs w:val="22"/>
              </w:rPr>
              <w:t xml:space="preserve"> </w:t>
            </w:r>
            <w:r w:rsidR="00106CA8" w:rsidRPr="00E72D2F">
              <w:rPr>
                <w:rFonts w:ascii="Lato" w:hAnsi="Lato"/>
                <w:sz w:val="22"/>
                <w:szCs w:val="22"/>
              </w:rPr>
              <w:t>over one year)</w:t>
            </w:r>
          </w:p>
        </w:tc>
      </w:tr>
      <w:tr w:rsidR="00714C97" w:rsidRPr="00E72D2F" w14:paraId="2C94E8B6" w14:textId="77777777" w:rsidTr="00E72D2F">
        <w:trPr>
          <w:cantSplit/>
        </w:trPr>
        <w:tc>
          <w:tcPr>
            <w:tcW w:w="1207" w:type="pct"/>
          </w:tcPr>
          <w:p w14:paraId="25FC114E" w14:textId="037A59EA" w:rsidR="00714C97" w:rsidRPr="00E72D2F" w:rsidRDefault="005B34E6" w:rsidP="00E72D2F">
            <w:p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Purchased Services Expenditures</w:t>
            </w:r>
          </w:p>
        </w:tc>
        <w:tc>
          <w:tcPr>
            <w:tcW w:w="3793" w:type="pct"/>
          </w:tcPr>
          <w:p w14:paraId="58A40A49" w14:textId="77777777" w:rsidR="00714C97" w:rsidRPr="00E72D2F" w:rsidRDefault="005D68FA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Pest Control</w:t>
            </w:r>
          </w:p>
          <w:p w14:paraId="1D96DD89" w14:textId="77777777" w:rsidR="005D68FA" w:rsidRPr="00E72D2F" w:rsidRDefault="005D68FA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Garbage/recycling (for nutrition programs)</w:t>
            </w:r>
          </w:p>
          <w:p w14:paraId="619A0C82" w14:textId="77777777" w:rsidR="005D68FA" w:rsidRPr="00E72D2F" w:rsidRDefault="005D68FA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Printing/copying (for nutrition programs)</w:t>
            </w:r>
          </w:p>
          <w:p w14:paraId="189F4A86" w14:textId="77777777" w:rsidR="005D68FA" w:rsidRPr="00E72D2F" w:rsidRDefault="005D68FA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Training costs (fees, mileage, lodging)</w:t>
            </w:r>
          </w:p>
          <w:p w14:paraId="45F52CBD" w14:textId="77777777" w:rsidR="005D68FA" w:rsidRPr="00E72D2F" w:rsidRDefault="005D68FA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Equipment repair costs</w:t>
            </w:r>
          </w:p>
          <w:p w14:paraId="0FDB9CD7" w14:textId="77777777" w:rsidR="005D68FA" w:rsidRPr="00E72D2F" w:rsidRDefault="005D68FA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Food Service Management Company management fees</w:t>
            </w:r>
          </w:p>
          <w:p w14:paraId="15E59D39" w14:textId="77777777" w:rsidR="005D68FA" w:rsidRPr="00E72D2F" w:rsidRDefault="005D68FA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Fees expended for professional/technical services (e.g., accountants, legal advice, outside consultants, computer specialists)</w:t>
            </w:r>
          </w:p>
          <w:p w14:paraId="3A8115BA" w14:textId="77777777" w:rsidR="005D68FA" w:rsidRPr="00E72D2F" w:rsidRDefault="005D68FA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Utilities</w:t>
            </w:r>
            <w:r w:rsidR="0067121F" w:rsidRPr="00E72D2F">
              <w:rPr>
                <w:rFonts w:ascii="Lato" w:hAnsi="Lato"/>
                <w:sz w:val="22"/>
                <w:szCs w:val="22"/>
              </w:rPr>
              <w:t xml:space="preserve"> (must be identified or metered to Food Service fund)</w:t>
            </w:r>
          </w:p>
          <w:p w14:paraId="466117F2" w14:textId="77777777" w:rsidR="0067121F" w:rsidRPr="00E72D2F" w:rsidRDefault="0067121F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Laundry service</w:t>
            </w:r>
          </w:p>
          <w:p w14:paraId="759ABA8E" w14:textId="77777777" w:rsidR="0067121F" w:rsidRPr="00E72D2F" w:rsidRDefault="0067121F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Employee travel</w:t>
            </w:r>
          </w:p>
          <w:p w14:paraId="5230936F" w14:textId="663A1078" w:rsidR="0067121F" w:rsidRPr="00E72D2F" w:rsidRDefault="0067121F" w:rsidP="00E72D2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Food safety inspection fees</w:t>
            </w:r>
          </w:p>
        </w:tc>
      </w:tr>
      <w:tr w:rsidR="00714C97" w:rsidRPr="00E72D2F" w14:paraId="2E3BAA6D" w14:textId="77777777" w:rsidTr="00E72D2F">
        <w:trPr>
          <w:cantSplit/>
        </w:trPr>
        <w:tc>
          <w:tcPr>
            <w:tcW w:w="1207" w:type="pct"/>
          </w:tcPr>
          <w:p w14:paraId="67B04A5C" w14:textId="1A424649" w:rsidR="00714C97" w:rsidRPr="00E72D2F" w:rsidRDefault="005B34E6" w:rsidP="00E72D2F">
            <w:p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Other Expenditures</w:t>
            </w:r>
          </w:p>
        </w:tc>
        <w:tc>
          <w:tcPr>
            <w:tcW w:w="3793" w:type="pct"/>
          </w:tcPr>
          <w:p w14:paraId="3CF86C15" w14:textId="77777777" w:rsidR="00714C97" w:rsidRPr="00E72D2F" w:rsidRDefault="0067121F" w:rsidP="00E72D2F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Paper/disposable supplies (e.g., plates, napkins, straws, plastic eating utensils)</w:t>
            </w:r>
          </w:p>
          <w:p w14:paraId="06EB313C" w14:textId="77777777" w:rsidR="0067121F" w:rsidRPr="00E72D2F" w:rsidRDefault="0067121F" w:rsidP="00E72D2F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Soaps/cleaners</w:t>
            </w:r>
          </w:p>
          <w:p w14:paraId="53D7A58D" w14:textId="77777777" w:rsidR="0067121F" w:rsidRPr="00E72D2F" w:rsidRDefault="0067121F" w:rsidP="00E72D2F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Expendable equipment (e.g., pans, serving utensils, trays, silverware)</w:t>
            </w:r>
          </w:p>
          <w:p w14:paraId="761D3BCF" w14:textId="77777777" w:rsidR="0067121F" w:rsidRPr="00E72D2F" w:rsidRDefault="0067121F" w:rsidP="00E72D2F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Liability insurance</w:t>
            </w:r>
          </w:p>
          <w:p w14:paraId="6D9960DA" w14:textId="77777777" w:rsidR="0067121F" w:rsidRPr="00E72D2F" w:rsidRDefault="0067121F" w:rsidP="00E72D2F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Insurance (specific to food service, e.g., equipment, transporting vehicle)</w:t>
            </w:r>
          </w:p>
          <w:p w14:paraId="3D247E59" w14:textId="77777777" w:rsidR="0067121F" w:rsidRPr="00E72D2F" w:rsidRDefault="0067121F" w:rsidP="00E72D2F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Unemployment compensation</w:t>
            </w:r>
          </w:p>
          <w:p w14:paraId="712186C2" w14:textId="7D5ECD89" w:rsidR="0067121F" w:rsidRPr="00E72D2F" w:rsidRDefault="0067121F" w:rsidP="00E72D2F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Lato" w:hAnsi="Lato"/>
                <w:sz w:val="22"/>
                <w:szCs w:val="22"/>
              </w:rPr>
            </w:pPr>
            <w:r w:rsidRPr="00E72D2F">
              <w:rPr>
                <w:rFonts w:ascii="Lato" w:hAnsi="Lato"/>
                <w:sz w:val="22"/>
                <w:szCs w:val="22"/>
              </w:rPr>
              <w:t>Worker’s compensation</w:t>
            </w:r>
          </w:p>
        </w:tc>
      </w:tr>
    </w:tbl>
    <w:p w14:paraId="033F853B" w14:textId="77777777" w:rsidR="00E72D2F" w:rsidRPr="00E72D2F" w:rsidRDefault="00E72D2F" w:rsidP="00EF69C4">
      <w:pPr>
        <w:rPr>
          <w:rFonts w:ascii="Lato" w:hAnsi="Lato"/>
          <w:sz w:val="22"/>
          <w:szCs w:val="22"/>
        </w:rPr>
      </w:pPr>
    </w:p>
    <w:p w14:paraId="27439E0D" w14:textId="77777777" w:rsidR="00714C97" w:rsidRPr="00E72D2F" w:rsidRDefault="0067121F" w:rsidP="00EF69C4">
      <w:pPr>
        <w:rPr>
          <w:rFonts w:ascii="Lato" w:hAnsi="Lato"/>
          <w:sz w:val="22"/>
          <w:szCs w:val="22"/>
        </w:rPr>
      </w:pPr>
      <w:r w:rsidRPr="00E72D2F">
        <w:rPr>
          <w:rFonts w:ascii="Lato" w:hAnsi="Lato"/>
          <w:sz w:val="22"/>
          <w:szCs w:val="22"/>
        </w:rPr>
        <w:t xml:space="preserve">*Would be reported as Purchased Services under WUFAR for </w:t>
      </w:r>
      <w:r w:rsidRPr="00E72D2F">
        <w:rPr>
          <w:rFonts w:ascii="Lato" w:hAnsi="Lato"/>
          <w:b/>
          <w:bCs/>
          <w:sz w:val="22"/>
          <w:szCs w:val="22"/>
        </w:rPr>
        <w:t xml:space="preserve">public </w:t>
      </w:r>
      <w:r w:rsidRPr="00E72D2F">
        <w:rPr>
          <w:rFonts w:ascii="Lato" w:hAnsi="Lato"/>
          <w:sz w:val="22"/>
          <w:szCs w:val="22"/>
        </w:rPr>
        <w:t>schools.</w:t>
      </w:r>
    </w:p>
    <w:sectPr w:rsidR="00714C97" w:rsidRPr="00E72D2F" w:rsidSect="00047E96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76DF" w14:textId="77777777" w:rsidR="00E72D2F" w:rsidRDefault="00E72D2F" w:rsidP="00E72D2F">
      <w:r>
        <w:separator/>
      </w:r>
    </w:p>
  </w:endnote>
  <w:endnote w:type="continuationSeparator" w:id="0">
    <w:p w14:paraId="6AB3BB28" w14:textId="77777777" w:rsidR="00E72D2F" w:rsidRDefault="00E72D2F" w:rsidP="00E7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8EA2" w14:textId="217DA516" w:rsidR="00047E96" w:rsidRPr="001731AB" w:rsidRDefault="00047E96" w:rsidP="00047E96">
    <w:pPr>
      <w:pStyle w:val="Footer"/>
      <w:jc w:val="center"/>
      <w:rPr>
        <w:rFonts w:ascii="Lato" w:hAnsi="Lato"/>
        <w:sz w:val="22"/>
        <w:szCs w:val="22"/>
      </w:rPr>
    </w:pPr>
    <w:r>
      <w:tab/>
    </w:r>
    <w:r w:rsidRPr="003D35A7">
      <w:rPr>
        <w:rFonts w:ascii="Lato Regular" w:hAnsi="Lato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B4EAF7C" wp14:editId="0EF805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6141" cy="706811"/>
          <wp:effectExtent l="0" t="0" r="0" b="444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6" r="4256"/>
                  <a:stretch/>
                </pic:blipFill>
                <pic:spPr bwMode="auto">
                  <a:xfrm>
                    <a:off x="0" y="0"/>
                    <a:ext cx="1276141" cy="70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</w:t>
    </w:r>
    <w:r w:rsidRPr="001731AB">
      <w:rPr>
        <w:rFonts w:ascii="Lato" w:hAnsi="Lato"/>
        <w:sz w:val="22"/>
        <w:szCs w:val="22"/>
      </w:rPr>
      <w:t>Wisconsin Department of Public Instruction</w:t>
    </w:r>
  </w:p>
  <w:p w14:paraId="5C4CB497" w14:textId="77777777" w:rsidR="00047E96" w:rsidRPr="001731AB" w:rsidRDefault="00047E96" w:rsidP="00047E96">
    <w:pPr>
      <w:pStyle w:val="Footer"/>
      <w:jc w:val="right"/>
      <w:rPr>
        <w:rFonts w:ascii="Lato" w:hAnsi="Lato"/>
        <w:sz w:val="22"/>
        <w:szCs w:val="22"/>
      </w:rPr>
    </w:pPr>
    <w:r w:rsidRPr="001731AB">
      <w:rPr>
        <w:rFonts w:ascii="Lato" w:hAnsi="Lato"/>
        <w:sz w:val="22"/>
        <w:szCs w:val="22"/>
      </w:rPr>
      <w:t>School Nutrition Team</w:t>
    </w:r>
  </w:p>
  <w:p w14:paraId="05B8F999" w14:textId="77777777" w:rsidR="00047E96" w:rsidRPr="001731AB" w:rsidRDefault="00047E96" w:rsidP="00047E96">
    <w:pPr>
      <w:pStyle w:val="Footer"/>
      <w:jc w:val="right"/>
      <w:rPr>
        <w:rFonts w:ascii="Lato" w:hAnsi="Lato"/>
        <w:sz w:val="22"/>
        <w:szCs w:val="22"/>
      </w:rPr>
    </w:pPr>
    <w:r w:rsidRPr="001731AB">
      <w:rPr>
        <w:rFonts w:ascii="Lato" w:hAnsi="Lato"/>
        <w:sz w:val="22"/>
        <w:szCs w:val="22"/>
      </w:rPr>
      <w:t>dpi.wi.gov/school-nutrition</w:t>
    </w:r>
  </w:p>
  <w:p w14:paraId="46258E79" w14:textId="22912FD0" w:rsidR="00E72D2F" w:rsidRDefault="00047E96" w:rsidP="00047E96">
    <w:pPr>
      <w:pStyle w:val="Footer"/>
      <w:jc w:val="right"/>
      <w:rPr>
        <w:rFonts w:ascii="Lato" w:hAnsi="Lato"/>
        <w:sz w:val="22"/>
        <w:szCs w:val="22"/>
      </w:rPr>
    </w:pPr>
    <w:r w:rsidRPr="001731AB">
      <w:rPr>
        <w:rFonts w:ascii="Lato" w:hAnsi="Lato"/>
        <w:sz w:val="22"/>
        <w:szCs w:val="22"/>
      </w:rPr>
      <w:t>This institution is an equal opportunity provider.</w:t>
    </w:r>
  </w:p>
  <w:p w14:paraId="36E3F543" w14:textId="01489707" w:rsidR="0046377E" w:rsidRPr="001731AB" w:rsidRDefault="0046377E" w:rsidP="00047E96">
    <w:pPr>
      <w:pStyle w:val="Footer"/>
      <w:jc w:val="right"/>
      <w:rPr>
        <w:rFonts w:ascii="Lato" w:hAnsi="Lato"/>
        <w:sz w:val="22"/>
        <w:szCs w:val="22"/>
      </w:rPr>
    </w:pPr>
    <w:r>
      <w:rPr>
        <w:rFonts w:ascii="Lato" w:hAnsi="Lato"/>
        <w:sz w:val="22"/>
        <w:szCs w:val="22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D6A3" w14:textId="77777777" w:rsidR="00E72D2F" w:rsidRDefault="00E72D2F" w:rsidP="00E72D2F">
      <w:r>
        <w:separator/>
      </w:r>
    </w:p>
  </w:footnote>
  <w:footnote w:type="continuationSeparator" w:id="0">
    <w:p w14:paraId="534B7710" w14:textId="77777777" w:rsidR="00E72D2F" w:rsidRDefault="00E72D2F" w:rsidP="00E7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026"/>
    <w:multiLevelType w:val="hybridMultilevel"/>
    <w:tmpl w:val="54BAB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5263B"/>
    <w:multiLevelType w:val="hybridMultilevel"/>
    <w:tmpl w:val="3DB0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18B5"/>
    <w:multiLevelType w:val="hybridMultilevel"/>
    <w:tmpl w:val="7EB4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449C"/>
    <w:multiLevelType w:val="hybridMultilevel"/>
    <w:tmpl w:val="A544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6F35"/>
    <w:multiLevelType w:val="hybridMultilevel"/>
    <w:tmpl w:val="AA7C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93A50"/>
    <w:multiLevelType w:val="hybridMultilevel"/>
    <w:tmpl w:val="071E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C4"/>
    <w:rsid w:val="00034B5B"/>
    <w:rsid w:val="00044D3C"/>
    <w:rsid w:val="00047E96"/>
    <w:rsid w:val="00056875"/>
    <w:rsid w:val="00095491"/>
    <w:rsid w:val="00104394"/>
    <w:rsid w:val="00106CA8"/>
    <w:rsid w:val="00156622"/>
    <w:rsid w:val="001630AD"/>
    <w:rsid w:val="00171E99"/>
    <w:rsid w:val="001731AB"/>
    <w:rsid w:val="00173B02"/>
    <w:rsid w:val="0018013E"/>
    <w:rsid w:val="00180A66"/>
    <w:rsid w:val="001922DF"/>
    <w:rsid w:val="001A2353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62282"/>
    <w:rsid w:val="0039200E"/>
    <w:rsid w:val="003C0D65"/>
    <w:rsid w:val="003E7DE7"/>
    <w:rsid w:val="00416894"/>
    <w:rsid w:val="00422DA1"/>
    <w:rsid w:val="0044560F"/>
    <w:rsid w:val="0046377E"/>
    <w:rsid w:val="00464DC6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34E6"/>
    <w:rsid w:val="005B4A6F"/>
    <w:rsid w:val="005D68FA"/>
    <w:rsid w:val="006114EE"/>
    <w:rsid w:val="00614901"/>
    <w:rsid w:val="00621B83"/>
    <w:rsid w:val="00643BC9"/>
    <w:rsid w:val="006522F8"/>
    <w:rsid w:val="0067121F"/>
    <w:rsid w:val="00673974"/>
    <w:rsid w:val="006B09C0"/>
    <w:rsid w:val="006B0AE4"/>
    <w:rsid w:val="00714C97"/>
    <w:rsid w:val="0076462B"/>
    <w:rsid w:val="007C0EBB"/>
    <w:rsid w:val="007C4EED"/>
    <w:rsid w:val="007E0252"/>
    <w:rsid w:val="00817BEF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295C"/>
    <w:rsid w:val="00B63E41"/>
    <w:rsid w:val="00B9272A"/>
    <w:rsid w:val="00BA68AC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93052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92FEE"/>
    <w:rsid w:val="00DB4E2C"/>
    <w:rsid w:val="00DD7295"/>
    <w:rsid w:val="00DF2CD8"/>
    <w:rsid w:val="00E2681A"/>
    <w:rsid w:val="00E5788C"/>
    <w:rsid w:val="00E62A13"/>
    <w:rsid w:val="00E72D2F"/>
    <w:rsid w:val="00E83D77"/>
    <w:rsid w:val="00E9141F"/>
    <w:rsid w:val="00E96118"/>
    <w:rsid w:val="00EF69C4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06BABB"/>
  <w15:chartTrackingRefBased/>
  <w15:docId w15:val="{051EC386-9891-4388-B875-7E0A36D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9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14C9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360" w:after="360"/>
      <w:ind w:left="864" w:right="864"/>
      <w:jc w:val="center"/>
    </w:pPr>
    <w:rPr>
      <w:rFonts w:ascii="Lato" w:hAnsi="Lato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C97"/>
    <w:rPr>
      <w:rFonts w:ascii="Lato" w:hAnsi="Lato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69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1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14C97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2F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2D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D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C7E1F7215A44A880CD29336F32C86" ma:contentTypeVersion="10" ma:contentTypeDescription="Create a new document." ma:contentTypeScope="" ma:versionID="c8ce3ffde26c06789c39a4802fe7094f">
  <xsd:schema xmlns:xsd="http://www.w3.org/2001/XMLSchema" xmlns:xs="http://www.w3.org/2001/XMLSchema" xmlns:p="http://schemas.microsoft.com/office/2006/metadata/properties" xmlns:ns3="9d8593b4-07df-4103-a0a4-9659a89085c6" xmlns:ns4="a9eeef56-ad29-4284-bd5d-7e8e928f7d71" targetNamespace="http://schemas.microsoft.com/office/2006/metadata/properties" ma:root="true" ma:fieldsID="0b756b724ca20acbe4757a838eafb298" ns3:_="" ns4:_="">
    <xsd:import namespace="9d8593b4-07df-4103-a0a4-9659a89085c6"/>
    <xsd:import namespace="a9eeef56-ad29-4284-bd5d-7e8e928f7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93b4-07df-4103-a0a4-9659a89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ef56-ad29-4284-bd5d-7e8e928f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5E7D4-4AD8-4FF8-8FD6-36AE87750EBC}">
  <ds:schemaRefs>
    <ds:schemaRef ds:uri="http://schemas.openxmlformats.org/package/2006/metadata/core-properties"/>
    <ds:schemaRef ds:uri="a9eeef56-ad29-4284-bd5d-7e8e928f7d7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d8593b4-07df-4103-a0a4-9659a89085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2E797E-08C9-423E-8448-59E3F2E06B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BAA60-CD4D-44D5-A766-139935D48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93b4-07df-4103-a0a4-9659a89085c6"/>
    <ds:schemaRef ds:uri="a9eeef56-ad29-4284-bd5d-7e8e928f7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BF504-F8DF-4A84-BC35-186C3E449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Expenditure categories for food service annual financial report</dc:title>
  <dc:subject/>
  <dc:creator>Karen</dc:creator>
  <cp:keywords/>
  <dc:description/>
  <cp:lastModifiedBy>Snider, Hannah R.   DPI</cp:lastModifiedBy>
  <cp:revision>2</cp:revision>
  <dcterms:created xsi:type="dcterms:W3CDTF">2021-10-22T14:24:00Z</dcterms:created>
  <dcterms:modified xsi:type="dcterms:W3CDTF">2021-10-22T14:24:00Z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0x010100E91C7E1F7215A44A880CD29336F32C86</vt:lpwstr>
  </property>
</Properties>
</file>