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3CECD951" w:rsidR="00423EF3" w:rsidRDefault="006E36AC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</w:t>
      </w:r>
      <w:r w:rsidR="00382772" w:rsidRPr="0040631B">
        <w:rPr>
          <w:rFonts w:cs="Calibri"/>
        </w:rPr>
        <w:t>201</w:t>
      </w:r>
      <w:r w:rsidR="00382772">
        <w:rPr>
          <w:rFonts w:cs="Calibri"/>
        </w:rPr>
        <w:t>7</w:t>
      </w:r>
    </w:p>
    <w:p w14:paraId="48B47400" w14:textId="77777777" w:rsidR="009E79DE" w:rsidRPr="0040631B" w:rsidRDefault="009E79DE" w:rsidP="00EA7201">
      <w:pPr>
        <w:ind w:firstLine="0"/>
        <w:rPr>
          <w:rFonts w:cs="Calibri"/>
        </w:rPr>
      </w:pPr>
    </w:p>
    <w:p w14:paraId="363C8A25" w14:textId="77777777" w:rsidR="00A61B8B" w:rsidRPr="0040631B" w:rsidRDefault="00A61B8B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0B379E6A" w:rsidR="00A532A2" w:rsidRDefault="00C912C0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</w:t>
      </w:r>
      <w:proofErr w:type="gramStart"/>
      <w:r w:rsidR="006B3C72">
        <w:rPr>
          <w:rFonts w:cs="Calibri"/>
        </w:rPr>
        <w:t>F</w:t>
      </w:r>
      <w:r>
        <w:rPr>
          <w:rFonts w:cs="Calibri"/>
        </w:rPr>
        <w:t>all</w:t>
      </w:r>
      <w:proofErr w:type="gramEnd"/>
      <w:r>
        <w:rPr>
          <w:rFonts w:cs="Calibri"/>
        </w:rPr>
        <w:t xml:space="preserve">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</w:t>
      </w:r>
      <w:r>
        <w:rPr>
          <w:rFonts w:cs="Calibri"/>
        </w:rPr>
        <w:t>)</w:t>
      </w:r>
      <w:r w:rsidR="007502D4">
        <w:rPr>
          <w:rFonts w:cs="Calibri"/>
        </w:rPr>
        <w:t>!</w:t>
      </w:r>
      <w:r w:rsidR="00A532A2">
        <w:rPr>
          <w:rFonts w:cs="Calibri"/>
        </w:rPr>
        <w:t xml:space="preserve"> 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 w:rsidR="00A532A2"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0637A043" w:rsidR="008F795A" w:rsidRPr="0040631B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 w:rsidR="00C912C0">
        <w:rPr>
          <w:rFonts w:cs="Calibri"/>
        </w:rPr>
        <w:t xml:space="preserve">generates </w:t>
      </w:r>
      <w:r>
        <w:rPr>
          <w:rFonts w:cs="Calibri"/>
        </w:rPr>
        <w:t xml:space="preserve">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 xml:space="preserve">school and district in the state. These </w:t>
      </w:r>
      <w:r w:rsidR="006B3C72">
        <w:rPr>
          <w:rFonts w:cs="Calibri"/>
        </w:rPr>
        <w:t xml:space="preserve">public </w:t>
      </w:r>
      <w:r>
        <w:rPr>
          <w:rFonts w:cs="Calibri"/>
        </w:rPr>
        <w:t xml:space="preserve">report cards can be </w:t>
      </w:r>
      <w:r w:rsidR="00384C84">
        <w:rPr>
          <w:rFonts w:cs="Calibri"/>
        </w:rPr>
        <w:t xml:space="preserve">found </w:t>
      </w:r>
      <w:r w:rsidR="001D17AB">
        <w:rPr>
          <w:rFonts w:cs="Calibri"/>
        </w:rPr>
        <w:t>online</w:t>
      </w:r>
      <w:r>
        <w:rPr>
          <w:rFonts w:cs="Calibri"/>
        </w:rPr>
        <w:t xml:space="preserve"> </w:t>
      </w:r>
      <w:r w:rsidR="00384C84">
        <w:rPr>
          <w:rFonts w:cs="Calibri"/>
        </w:rPr>
        <w:t>at</w:t>
      </w:r>
      <w:r>
        <w:rPr>
          <w:rFonts w:cs="Calibri"/>
        </w:rPr>
        <w:t xml:space="preserve">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Report Cards are intended to help </w:t>
      </w:r>
      <w:r w:rsidR="008F795A">
        <w:rPr>
          <w:rFonts w:cs="Calibri"/>
        </w:rPr>
        <w:t xml:space="preserve">schools and </w:t>
      </w:r>
      <w:r w:rsidR="009D7276" w:rsidRPr="0040631B">
        <w:rPr>
          <w:rFonts w:cs="Calibri"/>
        </w:rPr>
        <w:t>districts</w:t>
      </w:r>
      <w:r w:rsidR="009D7276">
        <w:rPr>
          <w:rFonts w:cs="Calibri"/>
        </w:rPr>
        <w:t xml:space="preserve"> utilize </w:t>
      </w:r>
      <w:r w:rsidR="00C912C0">
        <w:rPr>
          <w:rFonts w:cs="Calibri"/>
        </w:rPr>
        <w:t xml:space="preserve">performance </w:t>
      </w:r>
      <w:r w:rsidR="009D7276">
        <w:rPr>
          <w:rFonts w:cs="Calibri"/>
        </w:rPr>
        <w:t>data to target improvement effort</w:t>
      </w:r>
      <w:r w:rsidR="000F6082">
        <w:rPr>
          <w:rFonts w:cs="Calibri"/>
        </w:rPr>
        <w:t>s</w:t>
      </w:r>
      <w:r w:rsidR="00C912C0">
        <w:rPr>
          <w:rFonts w:cs="Calibri"/>
        </w:rPr>
        <w:t xml:space="preserve"> that </w:t>
      </w:r>
      <w:r w:rsidR="009D7276">
        <w:rPr>
          <w:rFonts w:cs="Calibri"/>
        </w:rPr>
        <w:t>ensure students</w:t>
      </w:r>
      <w:r w:rsidR="00B857FE">
        <w:rPr>
          <w:rFonts w:cs="Calibri"/>
        </w:rPr>
        <w:t xml:space="preserve"> are </w:t>
      </w:r>
      <w:r w:rsidR="008F795A">
        <w:rPr>
          <w:rFonts w:cs="Calibri"/>
        </w:rPr>
        <w:t>ready for the</w:t>
      </w:r>
      <w:r w:rsidR="001B6161">
        <w:rPr>
          <w:rFonts w:cs="Calibri"/>
        </w:rPr>
        <w:t>ir</w:t>
      </w:r>
      <w:r w:rsidR="008F795A">
        <w:rPr>
          <w:rFonts w:cs="Calibri"/>
        </w:rPr>
        <w:t xml:space="preserve"> next educational step – </w:t>
      </w:r>
      <w:r w:rsidR="0000584D">
        <w:rPr>
          <w:rFonts w:cs="Calibri"/>
        </w:rPr>
        <w:t xml:space="preserve">including </w:t>
      </w:r>
      <w:r w:rsidR="008F795A">
        <w:rPr>
          <w:rFonts w:cs="Calibri"/>
        </w:rPr>
        <w:t xml:space="preserve">the next grade level, graduation, </w:t>
      </w:r>
      <w:r w:rsidR="008F795A"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="008F795A" w:rsidRPr="0040631B">
        <w:rPr>
          <w:rFonts w:cs="Calibri"/>
        </w:rPr>
        <w:t xml:space="preserve"> and career</w:t>
      </w:r>
      <w:r w:rsidR="008F795A">
        <w:rPr>
          <w:rFonts w:cs="Calibri"/>
        </w:rPr>
        <w:t>s</w:t>
      </w:r>
      <w:r w:rsidR="008F795A" w:rsidRPr="0040631B">
        <w:rPr>
          <w:rFonts w:cs="Calibri"/>
        </w:rPr>
        <w:t xml:space="preserve">. </w:t>
      </w:r>
    </w:p>
    <w:p w14:paraId="1EE16D85" w14:textId="77777777" w:rsidR="008F795A" w:rsidRDefault="008F795A" w:rsidP="00EA7201">
      <w:pPr>
        <w:ind w:firstLine="0"/>
        <w:rPr>
          <w:rFonts w:cs="Calibri"/>
        </w:rPr>
      </w:pPr>
    </w:p>
    <w:p w14:paraId="493356E4" w14:textId="22A4DF41" w:rsidR="001D7958" w:rsidRPr="0040631B" w:rsidRDefault="00A532A2" w:rsidP="00EA7201">
      <w:pPr>
        <w:ind w:firstLine="0"/>
        <w:rPr>
          <w:rFonts w:cs="Calibri"/>
        </w:rPr>
      </w:pPr>
      <w:r w:rsidRPr="0040631B">
        <w:rPr>
          <w:rFonts w:cs="Calibri"/>
        </w:rPr>
        <w:t>Th</w:t>
      </w:r>
      <w:r w:rsidR="001D17AB">
        <w:rPr>
          <w:rFonts w:cs="Calibri"/>
        </w:rPr>
        <w:t xml:space="preserve">e current </w:t>
      </w:r>
      <w:r w:rsidRPr="0040631B">
        <w:rPr>
          <w:rFonts w:cs="Calibri"/>
          <w:b/>
        </w:rPr>
        <w:t>School Report Card</w:t>
      </w:r>
      <w:r w:rsidR="001B6161">
        <w:rPr>
          <w:rFonts w:cs="Calibri"/>
          <w:b/>
        </w:rPr>
        <w:t xml:space="preserve"> is</w:t>
      </w:r>
      <w:r w:rsidR="00E017FF">
        <w:rPr>
          <w:rFonts w:cs="Calibri"/>
          <w:b/>
        </w:rPr>
        <w:t xml:space="preserve"> primarily</w:t>
      </w:r>
      <w:r w:rsidR="001B6161">
        <w:rPr>
          <w:rFonts w:cs="Calibri"/>
          <w:b/>
        </w:rPr>
        <w:t xml:space="preserve"> </w:t>
      </w:r>
      <w:r w:rsidR="001D17AB">
        <w:rPr>
          <w:rFonts w:cs="Calibri"/>
          <w:b/>
        </w:rPr>
        <w:t xml:space="preserve">based on </w:t>
      </w:r>
      <w:r w:rsidR="001B6161">
        <w:rPr>
          <w:rFonts w:cs="Calibri"/>
          <w:b/>
        </w:rPr>
        <w:t xml:space="preserve">last year’s performance, </w:t>
      </w:r>
      <w:r w:rsidR="001D17AB">
        <w:rPr>
          <w:rFonts w:cs="Calibri"/>
          <w:b/>
        </w:rPr>
        <w:t xml:space="preserve">the </w:t>
      </w:r>
      <w:r w:rsidR="003977B9">
        <w:rPr>
          <w:rFonts w:cs="Calibri"/>
          <w:b/>
        </w:rPr>
        <w:t>2016-17</w:t>
      </w:r>
      <w:r w:rsidR="001D17AB">
        <w:rPr>
          <w:rFonts w:cs="Calibri"/>
          <w:b/>
        </w:rPr>
        <w:t xml:space="preserve"> school year</w:t>
      </w:r>
      <w:r w:rsidR="001B6161">
        <w:rPr>
          <w:rFonts w:cs="Calibri"/>
          <w:b/>
        </w:rPr>
        <w:t xml:space="preserve">. </w:t>
      </w:r>
      <w:r w:rsidR="002F7ECE">
        <w:rPr>
          <w:rFonts w:cs="Calibri"/>
        </w:rPr>
        <w:t xml:space="preserve"> At the foundation of the report cards are four priority areas. Schools and districts receive a score for each priority area</w:t>
      </w:r>
      <w:r w:rsidR="007E47A9">
        <w:rPr>
          <w:rFonts w:cs="Calibri"/>
        </w:rPr>
        <w:t>:</w:t>
      </w:r>
      <w:r w:rsidR="002F7ECE">
        <w:rPr>
          <w:rFonts w:cs="Calibri"/>
        </w:rPr>
        <w:t xml:space="preserve"> </w:t>
      </w:r>
    </w:p>
    <w:p w14:paraId="51993EEC" w14:textId="77777777" w:rsidR="001D7958" w:rsidRPr="0040631B" w:rsidRDefault="001D7958" w:rsidP="00EA7201">
      <w:pPr>
        <w:rPr>
          <w:rFonts w:cs="Calibri"/>
          <w:highlight w:val="yellow"/>
        </w:rPr>
      </w:pPr>
    </w:p>
    <w:p w14:paraId="7F0FB241" w14:textId="34AAAB71" w:rsidR="001D7958" w:rsidRPr="0040631B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Student </w:t>
      </w:r>
      <w:r w:rsidR="00FD2CEA" w:rsidRPr="0040631B">
        <w:rPr>
          <w:rFonts w:cs="Calibri"/>
          <w:b/>
          <w:lang w:bidi="ar-SA"/>
        </w:rPr>
        <w:t>A</w:t>
      </w:r>
      <w:r w:rsidRPr="0040631B">
        <w:rPr>
          <w:rFonts w:cs="Calibri"/>
          <w:b/>
          <w:lang w:bidi="ar-SA"/>
        </w:rPr>
        <w:t>chievement</w:t>
      </w:r>
      <w:r w:rsidR="005B3C00" w:rsidRPr="0040631B">
        <w:rPr>
          <w:rFonts w:cs="Calibri"/>
          <w:lang w:bidi="ar-SA"/>
        </w:rPr>
        <w:t xml:space="preserve"> proficiency</w:t>
      </w:r>
      <w:r w:rsidRPr="0040631B">
        <w:rPr>
          <w:rFonts w:cs="Calibri"/>
          <w:lang w:bidi="ar-SA"/>
        </w:rPr>
        <w:t xml:space="preserve"> in </w:t>
      </w:r>
      <w:r w:rsidR="007C6F38">
        <w:rPr>
          <w:rFonts w:cs="Calibri"/>
          <w:lang w:bidi="ar-SA"/>
        </w:rPr>
        <w:t>English Language Arts (ELA)</w:t>
      </w:r>
      <w:r w:rsidRPr="0040631B">
        <w:rPr>
          <w:rFonts w:cs="Calibri"/>
          <w:lang w:bidi="ar-SA"/>
        </w:rPr>
        <w:t xml:space="preserve"> and mathematics on </w:t>
      </w:r>
      <w:r w:rsidR="001B6161">
        <w:rPr>
          <w:rFonts w:cs="Calibri"/>
          <w:lang w:bidi="ar-SA"/>
        </w:rPr>
        <w:t xml:space="preserve">the </w:t>
      </w:r>
      <w:r w:rsidR="004A44BA">
        <w:rPr>
          <w:rFonts w:cs="Calibri"/>
          <w:lang w:bidi="ar-SA"/>
        </w:rPr>
        <w:t xml:space="preserve">annual </w:t>
      </w:r>
      <w:r w:rsidRPr="0040631B">
        <w:rPr>
          <w:rFonts w:cs="Calibri"/>
          <w:lang w:bidi="ar-SA"/>
        </w:rPr>
        <w:t>state assessments</w:t>
      </w:r>
    </w:p>
    <w:p w14:paraId="1836759B" w14:textId="1D607001" w:rsidR="001D7958" w:rsidRPr="0040631B" w:rsidRDefault="003977B9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School</w:t>
      </w:r>
      <w:r w:rsidRPr="0040631B">
        <w:rPr>
          <w:rFonts w:cs="Calibri"/>
          <w:b/>
          <w:lang w:bidi="ar-SA"/>
        </w:rPr>
        <w:t xml:space="preserve"> </w:t>
      </w:r>
      <w:r w:rsidR="009434B0" w:rsidRPr="0040631B">
        <w:rPr>
          <w:rFonts w:cs="Calibri"/>
          <w:b/>
          <w:lang w:bidi="ar-SA"/>
        </w:rPr>
        <w:t>G</w:t>
      </w:r>
      <w:r w:rsidR="001D7958" w:rsidRPr="0040631B">
        <w:rPr>
          <w:rFonts w:cs="Calibri"/>
          <w:b/>
          <w:lang w:bidi="ar-SA"/>
        </w:rPr>
        <w:t>rowth</w:t>
      </w:r>
      <w:r w:rsidR="001D7958" w:rsidRPr="0040631B">
        <w:rPr>
          <w:rFonts w:cs="Calibri"/>
          <w:lang w:bidi="ar-SA"/>
        </w:rPr>
        <w:t xml:space="preserve"> measured by year-to-year </w:t>
      </w:r>
      <w:r w:rsidR="001B6161">
        <w:rPr>
          <w:rFonts w:cs="Calibri"/>
          <w:lang w:bidi="ar-SA"/>
        </w:rPr>
        <w:t>progress</w:t>
      </w:r>
      <w:r w:rsidR="001B6161" w:rsidRPr="0040631B">
        <w:rPr>
          <w:rFonts w:cs="Calibri"/>
          <w:lang w:bidi="ar-SA"/>
        </w:rPr>
        <w:t xml:space="preserve"> </w:t>
      </w:r>
      <w:r w:rsidR="001D7958" w:rsidRPr="0040631B">
        <w:rPr>
          <w:rFonts w:cs="Calibri"/>
          <w:lang w:bidi="ar-SA"/>
        </w:rPr>
        <w:t xml:space="preserve">in </w:t>
      </w:r>
      <w:r w:rsidR="004C22A2">
        <w:rPr>
          <w:rFonts w:cs="Calibri"/>
          <w:lang w:bidi="ar-SA"/>
        </w:rPr>
        <w:t xml:space="preserve">ELA and math </w:t>
      </w:r>
      <w:r w:rsidR="001D7958" w:rsidRPr="0040631B">
        <w:rPr>
          <w:rFonts w:cs="Calibri"/>
          <w:lang w:bidi="ar-SA"/>
        </w:rPr>
        <w:t>achievement</w:t>
      </w:r>
    </w:p>
    <w:p w14:paraId="7C4A76E0" w14:textId="77777777" w:rsidR="001D7958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Closing </w:t>
      </w:r>
      <w:r w:rsidR="009434B0" w:rsidRPr="0040631B">
        <w:rPr>
          <w:rFonts w:cs="Calibri"/>
          <w:b/>
          <w:lang w:bidi="ar-SA"/>
        </w:rPr>
        <w:t>G</w:t>
      </w:r>
      <w:r w:rsidRPr="0040631B">
        <w:rPr>
          <w:rFonts w:cs="Calibri"/>
          <w:b/>
          <w:lang w:bidi="ar-SA"/>
        </w:rPr>
        <w:t>aps</w:t>
      </w:r>
      <w:r w:rsidRPr="0040631B">
        <w:rPr>
          <w:rFonts w:cs="Calibri"/>
          <w:lang w:bidi="ar-SA"/>
        </w:rPr>
        <w:t xml:space="preserve"> in performance between specific student groups (comparing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English language learners, low-income students, students with disabilities, and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members of </w:t>
      </w:r>
      <w:r w:rsidR="009434B0" w:rsidRPr="0040631B">
        <w:rPr>
          <w:rFonts w:cs="Calibri"/>
          <w:lang w:bidi="ar-SA"/>
        </w:rPr>
        <w:t xml:space="preserve">a </w:t>
      </w:r>
      <w:r w:rsidRPr="0040631B">
        <w:rPr>
          <w:rFonts w:cs="Calibri"/>
          <w:lang w:bidi="ar-SA"/>
        </w:rPr>
        <w:t xml:space="preserve">racial or </w:t>
      </w:r>
      <w:r w:rsidR="009434B0" w:rsidRPr="0040631B">
        <w:rPr>
          <w:rFonts w:cs="Calibri"/>
          <w:lang w:bidi="ar-SA"/>
        </w:rPr>
        <w:t xml:space="preserve">an </w:t>
      </w:r>
      <w:r w:rsidRPr="0040631B">
        <w:rPr>
          <w:rFonts w:cs="Calibri"/>
          <w:lang w:bidi="ar-SA"/>
        </w:rPr>
        <w:t>ethnic group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with their peers)</w:t>
      </w:r>
    </w:p>
    <w:p w14:paraId="4FBF58B9" w14:textId="72DECAEC" w:rsidR="00DB14A1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>On-</w:t>
      </w:r>
      <w:r w:rsidR="007750A4" w:rsidRPr="0040631B">
        <w:rPr>
          <w:rFonts w:cs="Calibri"/>
          <w:b/>
          <w:lang w:bidi="ar-SA"/>
        </w:rPr>
        <w:t>T</w:t>
      </w:r>
      <w:r w:rsidRPr="0040631B">
        <w:rPr>
          <w:rFonts w:cs="Calibri"/>
          <w:b/>
          <w:lang w:bidi="ar-SA"/>
        </w:rPr>
        <w:t xml:space="preserve">rack </w:t>
      </w:r>
      <w:r w:rsidR="007750A4" w:rsidRPr="0040631B">
        <w:rPr>
          <w:rFonts w:cs="Calibri"/>
          <w:b/>
          <w:lang w:bidi="ar-SA"/>
        </w:rPr>
        <w:t>and P</w:t>
      </w:r>
      <w:r w:rsidRPr="0040631B">
        <w:rPr>
          <w:rFonts w:cs="Calibri"/>
          <w:b/>
          <w:lang w:bidi="ar-SA"/>
        </w:rPr>
        <w:t xml:space="preserve">ostsecondary </w:t>
      </w:r>
      <w:r w:rsidR="007750A4" w:rsidRPr="0040631B">
        <w:rPr>
          <w:rFonts w:cs="Calibri"/>
          <w:b/>
          <w:lang w:bidi="ar-SA"/>
        </w:rPr>
        <w:t>R</w:t>
      </w:r>
      <w:r w:rsidRPr="0040631B">
        <w:rPr>
          <w:rFonts w:cs="Calibri"/>
          <w:b/>
          <w:lang w:bidi="ar-SA"/>
        </w:rPr>
        <w:t>eadiness</w:t>
      </w:r>
      <w:r w:rsidR="00DB14A1" w:rsidRPr="0040631B">
        <w:rPr>
          <w:rFonts w:cs="Calibri"/>
          <w:lang w:bidi="ar-SA"/>
        </w:rPr>
        <w:t xml:space="preserve"> </w:t>
      </w:r>
      <w:r w:rsidR="004A44BA">
        <w:rPr>
          <w:rFonts w:cs="Calibri"/>
          <w:lang w:bidi="ar-SA"/>
        </w:rPr>
        <w:t>show</w:t>
      </w:r>
      <w:r w:rsidR="001A2FE7">
        <w:rPr>
          <w:rFonts w:cs="Calibri"/>
          <w:lang w:bidi="ar-SA"/>
        </w:rPr>
        <w:t>ing</w:t>
      </w:r>
      <w:r w:rsidR="004A44BA">
        <w:rPr>
          <w:rFonts w:cs="Calibri"/>
          <w:lang w:bidi="ar-SA"/>
        </w:rPr>
        <w:t xml:space="preserve"> reliable </w:t>
      </w:r>
      <w:r w:rsidRPr="0040631B">
        <w:rPr>
          <w:rFonts w:cs="Calibri"/>
          <w:lang w:bidi="ar-SA"/>
        </w:rPr>
        <w:t>predictors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of </w:t>
      </w:r>
      <w:r w:rsidR="004A44BA">
        <w:rPr>
          <w:rFonts w:cs="Calibri"/>
          <w:lang w:bidi="ar-SA"/>
        </w:rPr>
        <w:t xml:space="preserve">how many </w:t>
      </w:r>
      <w:r w:rsidR="004C22A2">
        <w:rPr>
          <w:rFonts w:cs="Calibri"/>
          <w:lang w:bidi="ar-SA"/>
        </w:rPr>
        <w:t xml:space="preserve">students </w:t>
      </w:r>
      <w:r w:rsidR="004A44BA">
        <w:rPr>
          <w:rFonts w:cs="Calibri"/>
          <w:lang w:bidi="ar-SA"/>
        </w:rPr>
        <w:t xml:space="preserve">are </w:t>
      </w:r>
      <w:r w:rsidR="004C22A2">
        <w:rPr>
          <w:rFonts w:cs="Calibri"/>
          <w:lang w:bidi="ar-SA"/>
        </w:rPr>
        <w:t>on-track to graduat</w:t>
      </w:r>
      <w:r w:rsidR="001A2FE7">
        <w:rPr>
          <w:rFonts w:cs="Calibri"/>
          <w:lang w:bidi="ar-SA"/>
        </w:rPr>
        <w:t>e</w:t>
      </w:r>
      <w:r w:rsidR="004C22A2">
        <w:rPr>
          <w:rFonts w:cs="Calibri"/>
          <w:lang w:bidi="ar-SA"/>
        </w:rPr>
        <w:t xml:space="preserve"> from </w:t>
      </w:r>
      <w:r w:rsidRPr="0040631B">
        <w:rPr>
          <w:rFonts w:cs="Calibri"/>
          <w:lang w:bidi="ar-SA"/>
        </w:rPr>
        <w:t xml:space="preserve">high school </w:t>
      </w:r>
      <w:r w:rsidR="004A44BA">
        <w:rPr>
          <w:rFonts w:cs="Calibri"/>
          <w:lang w:bidi="ar-SA"/>
        </w:rPr>
        <w:t>and student readiness</w:t>
      </w:r>
      <w:r w:rsidR="007750A4" w:rsidRPr="0040631B">
        <w:rPr>
          <w:rFonts w:cs="Calibri"/>
          <w:lang w:bidi="ar-SA"/>
        </w:rPr>
        <w:t xml:space="preserve"> </w:t>
      </w:r>
      <w:r w:rsidR="004A44BA">
        <w:rPr>
          <w:rFonts w:cs="Calibri"/>
          <w:lang w:bidi="ar-SA"/>
        </w:rPr>
        <w:t>for post-</w:t>
      </w:r>
      <w:r w:rsidR="007750A4" w:rsidRPr="0040631B">
        <w:rPr>
          <w:rFonts w:cs="Calibri"/>
          <w:lang w:bidi="ar-SA"/>
        </w:rPr>
        <w:t>high school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success</w:t>
      </w:r>
      <w:r w:rsidR="00DB14A1" w:rsidRPr="0040631B">
        <w:rPr>
          <w:rFonts w:cs="Calibri"/>
          <w:lang w:bidi="ar-SA"/>
        </w:rPr>
        <w:t xml:space="preserve"> </w:t>
      </w:r>
    </w:p>
    <w:p w14:paraId="7ABB9A07" w14:textId="77777777" w:rsidR="00DB14A1" w:rsidRPr="0040631B" w:rsidRDefault="00DB14A1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3C2C1AD5" w14:textId="77777777" w:rsidR="00E017FF" w:rsidRDefault="00E017FF" w:rsidP="00E017FF">
      <w:pPr>
        <w:ind w:firstLine="0"/>
        <w:rPr>
          <w:rFonts w:cs="Calibri"/>
          <w:lang w:bidi="ar-SA"/>
        </w:rPr>
      </w:pPr>
      <w:r w:rsidRPr="0040631B">
        <w:rPr>
          <w:rFonts w:cs="Calibri"/>
          <w:lang w:bidi="ar-SA"/>
        </w:rPr>
        <w:t xml:space="preserve">Schools and districts are also evaluated on their </w:t>
      </w:r>
      <w:r>
        <w:rPr>
          <w:rFonts w:cs="Calibri"/>
          <w:lang w:bidi="ar-SA"/>
        </w:rPr>
        <w:t xml:space="preserve">level of </w:t>
      </w:r>
      <w:r w:rsidRPr="0040631B">
        <w:rPr>
          <w:rFonts w:cs="Calibri"/>
          <w:lang w:bidi="ar-SA"/>
        </w:rPr>
        <w:t xml:space="preserve">student engagement </w:t>
      </w:r>
      <w:r>
        <w:rPr>
          <w:rFonts w:cs="Calibri"/>
          <w:lang w:bidi="ar-SA"/>
        </w:rPr>
        <w:t xml:space="preserve">– </w:t>
      </w:r>
      <w:r w:rsidRPr="0040631B">
        <w:rPr>
          <w:rFonts w:cs="Calibri"/>
          <w:lang w:bidi="ar-SA"/>
        </w:rPr>
        <w:t>chronic absenteeism rates and dropout rates</w:t>
      </w:r>
      <w:bookmarkStart w:id="0" w:name="_GoBack"/>
      <w:bookmarkEnd w:id="0"/>
      <w:r>
        <w:rPr>
          <w:rFonts w:cs="Calibri"/>
          <w:lang w:bidi="ar-SA"/>
        </w:rPr>
        <w:t xml:space="preserve"> – when </w:t>
      </w:r>
      <w:r w:rsidRPr="0040631B">
        <w:rPr>
          <w:rFonts w:cs="Calibri"/>
          <w:lang w:bidi="ar-SA"/>
        </w:rPr>
        <w:t>applicable.</w:t>
      </w:r>
      <w:r>
        <w:rPr>
          <w:rFonts w:cs="Calibri"/>
          <w:lang w:bidi="ar-SA"/>
        </w:rPr>
        <w:t xml:space="preserve"> </w:t>
      </w:r>
    </w:p>
    <w:p w14:paraId="2B3C1CDD" w14:textId="77777777" w:rsidR="00E017FF" w:rsidRDefault="00E017FF" w:rsidP="004A44BA">
      <w:pPr>
        <w:ind w:firstLine="0"/>
        <w:rPr>
          <w:rFonts w:cs="Calibri"/>
        </w:rPr>
      </w:pPr>
    </w:p>
    <w:p w14:paraId="0A11032B" w14:textId="54ED3F8E" w:rsidR="00A61B8B" w:rsidRPr="0040631B" w:rsidRDefault="002F7ECE" w:rsidP="004A44BA">
      <w:pPr>
        <w:ind w:firstLine="0"/>
        <w:rPr>
          <w:rFonts w:cs="Calibri"/>
          <w:lang w:bidi="ar-SA"/>
        </w:rPr>
      </w:pPr>
      <w:r>
        <w:rPr>
          <w:rFonts w:cs="Calibri"/>
        </w:rPr>
        <w:t xml:space="preserve">The priority area scores are aggregated into an overall </w:t>
      </w:r>
      <w:r w:rsidRPr="0040631B">
        <w:rPr>
          <w:rFonts w:cs="Calibri"/>
        </w:rPr>
        <w:t xml:space="preserve">accountability score, from 0 to 100. This score is displayed in the top left corner of the School or District Report Cards. </w:t>
      </w:r>
      <w:r w:rsidRPr="0040631B">
        <w:rPr>
          <w:rFonts w:cs="Calibri"/>
          <w:lang w:bidi="ar-SA"/>
        </w:rPr>
        <w:t>It is important to note that the 0 to 100 accountability score is not a “percent correct” measurement.</w:t>
      </w:r>
      <w:r w:rsidRPr="0040631B">
        <w:rPr>
          <w:rFonts w:cs="Calibri"/>
        </w:rPr>
        <w:t xml:space="preserve"> </w:t>
      </w:r>
      <w:r w:rsidR="00DB14A1" w:rsidRPr="0040631B">
        <w:rPr>
          <w:rFonts w:cs="Calibri"/>
          <w:lang w:bidi="ar-SA"/>
        </w:rPr>
        <w:t xml:space="preserve">Based on </w:t>
      </w:r>
      <w:r w:rsidR="0000584D">
        <w:rPr>
          <w:rFonts w:cs="Calibri"/>
          <w:lang w:bidi="ar-SA"/>
        </w:rPr>
        <w:t>its</w:t>
      </w:r>
      <w:r w:rsidR="0000584D" w:rsidRPr="0040631B">
        <w:rPr>
          <w:rFonts w:cs="Calibri"/>
          <w:lang w:bidi="ar-SA"/>
        </w:rPr>
        <w:t xml:space="preserve"> </w:t>
      </w:r>
      <w:r w:rsidR="00DB14A1" w:rsidRPr="0040631B">
        <w:rPr>
          <w:rFonts w:cs="Calibri"/>
          <w:lang w:bidi="ar-SA"/>
        </w:rPr>
        <w:t xml:space="preserve">score, </w:t>
      </w:r>
      <w:r w:rsidR="0000584D">
        <w:rPr>
          <w:rFonts w:cs="Calibri"/>
          <w:lang w:bidi="ar-SA"/>
        </w:rPr>
        <w:t xml:space="preserve">a </w:t>
      </w:r>
      <w:r w:rsidR="00257546">
        <w:rPr>
          <w:rFonts w:cs="Calibri"/>
          <w:lang w:bidi="ar-SA"/>
        </w:rPr>
        <w:t xml:space="preserve">school </w:t>
      </w:r>
      <w:r w:rsidR="0000584D">
        <w:rPr>
          <w:rFonts w:cs="Calibri"/>
          <w:lang w:bidi="ar-SA"/>
        </w:rPr>
        <w:t xml:space="preserve">or </w:t>
      </w:r>
      <w:r w:rsidR="00D1180C" w:rsidRPr="0040631B">
        <w:rPr>
          <w:rFonts w:cs="Calibri"/>
          <w:lang w:bidi="ar-SA"/>
        </w:rPr>
        <w:t xml:space="preserve">district </w:t>
      </w:r>
      <w:r w:rsidR="00257546">
        <w:rPr>
          <w:rFonts w:cs="Calibri"/>
          <w:lang w:bidi="ar-SA"/>
        </w:rPr>
        <w:t xml:space="preserve">receives </w:t>
      </w:r>
      <w:r w:rsidR="00784B4A" w:rsidRPr="0040631B">
        <w:rPr>
          <w:rFonts w:cs="Calibri"/>
          <w:lang w:bidi="ar-SA"/>
        </w:rPr>
        <w:t xml:space="preserve">one of five </w:t>
      </w:r>
      <w:r w:rsidR="00257546">
        <w:rPr>
          <w:rFonts w:cs="Calibri"/>
          <w:lang w:bidi="ar-SA"/>
        </w:rPr>
        <w:t xml:space="preserve">rating </w:t>
      </w:r>
      <w:r w:rsidR="00784B4A" w:rsidRPr="0040631B">
        <w:rPr>
          <w:rFonts w:cs="Calibri"/>
          <w:lang w:bidi="ar-SA"/>
        </w:rPr>
        <w:t xml:space="preserve">categories, from </w:t>
      </w:r>
      <w:r w:rsidR="007750A4" w:rsidRPr="0040631B">
        <w:rPr>
          <w:rFonts w:cs="Calibri"/>
          <w:i/>
          <w:lang w:bidi="ar-SA"/>
        </w:rPr>
        <w:t xml:space="preserve">Fails to Meet Expectations </w:t>
      </w:r>
      <w:r w:rsidR="007750A4" w:rsidRPr="0040631B">
        <w:rPr>
          <w:rFonts w:cs="Calibri"/>
          <w:lang w:bidi="ar-SA"/>
        </w:rPr>
        <w:t>to</w:t>
      </w:r>
      <w:r w:rsidR="007750A4" w:rsidRPr="0040631B">
        <w:rPr>
          <w:rFonts w:cs="Calibri"/>
          <w:i/>
          <w:lang w:bidi="ar-SA"/>
        </w:rPr>
        <w:t xml:space="preserve"> </w:t>
      </w:r>
      <w:r w:rsidR="00784B4A" w:rsidRPr="0040631B">
        <w:rPr>
          <w:rFonts w:cs="Calibri"/>
          <w:i/>
          <w:lang w:bidi="ar-SA"/>
        </w:rPr>
        <w:t>Significantly Exceeds Expectations</w:t>
      </w:r>
      <w:r w:rsidR="00257546">
        <w:rPr>
          <w:rFonts w:cs="Calibri"/>
          <w:lang w:bidi="ar-SA"/>
        </w:rPr>
        <w:t>, as well as</w:t>
      </w:r>
      <w:r w:rsidR="004A44BA">
        <w:rPr>
          <w:rFonts w:cs="Calibri"/>
          <w:lang w:bidi="ar-SA"/>
        </w:rPr>
        <w:t xml:space="preserve"> corresponding</w:t>
      </w:r>
      <w:r w:rsidR="00257546">
        <w:rPr>
          <w:rFonts w:cs="Calibri"/>
          <w:lang w:bidi="ar-SA"/>
        </w:rPr>
        <w:t xml:space="preserve"> one</w:t>
      </w:r>
      <w:r w:rsidR="004A44BA">
        <w:rPr>
          <w:rFonts w:cs="Calibri"/>
          <w:lang w:bidi="ar-SA"/>
        </w:rPr>
        <w:t xml:space="preserve"> </w:t>
      </w:r>
      <w:r w:rsidR="00257546">
        <w:rPr>
          <w:rFonts w:cs="Calibri"/>
          <w:lang w:bidi="ar-SA"/>
        </w:rPr>
        <w:t xml:space="preserve">to five stars. </w:t>
      </w:r>
    </w:p>
    <w:p w14:paraId="7F00BB20" w14:textId="641066C1" w:rsidR="00257546" w:rsidRPr="00257546" w:rsidRDefault="00257546" w:rsidP="00257546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5A17BD13" w14:textId="7FACB9A6" w:rsidR="00257546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861059">
        <w:rPr>
          <w:rFonts w:cs="Calibri"/>
          <w:lang w:bidi="ar-SA"/>
        </w:rPr>
        <w:t xml:space="preserve">Here’s some information we’d like to share from our </w:t>
      </w:r>
      <w:r w:rsidRPr="00861059">
        <w:rPr>
          <w:rFonts w:cs="Calibri"/>
          <w:highlight w:val="lightGray"/>
          <w:lang w:bidi="ar-SA"/>
        </w:rPr>
        <w:t>school/district</w:t>
      </w:r>
      <w:r w:rsidRPr="00861059">
        <w:rPr>
          <w:rFonts w:cs="Calibri"/>
          <w:lang w:bidi="ar-SA"/>
        </w:rPr>
        <w:t xml:space="preserve"> report card:</w:t>
      </w:r>
    </w:p>
    <w:p w14:paraId="4879B1F4" w14:textId="77777777" w:rsid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205B179B" w14:textId="13DA4844" w:rsidR="00861059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i/>
          <w:lang w:bidi="ar-SA"/>
        </w:rPr>
      </w:pPr>
      <w:r w:rsidRPr="00861059">
        <w:rPr>
          <w:rFonts w:cs="Calibri"/>
          <w:i/>
          <w:highlight w:val="lightGray"/>
          <w:lang w:bidi="ar-SA"/>
        </w:rPr>
        <w:t>[DPI recommends sharing priority area or student engagement indicator results before overall scores.]</w:t>
      </w:r>
    </w:p>
    <w:p w14:paraId="0BD409EC" w14:textId="77777777" w:rsidR="00CB5DC3" w:rsidRPr="00257546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58EA352C" w14:textId="77777777" w:rsidR="004D2201" w:rsidRDefault="004D2201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08D51B6" w14:textId="3B459ED9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 xml:space="preserve">DPI has produced two versions of each Report Card:  </w:t>
      </w:r>
      <w:r w:rsidR="007502D4">
        <w:rPr>
          <w:rFonts w:cs="Calibri"/>
        </w:rPr>
        <w:t>a quick one</w:t>
      </w:r>
      <w:r w:rsidR="00B50063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8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(school/district)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</w:p>
    <w:p w14:paraId="2884AF0D" w14:textId="3EFFEED0" w:rsidR="004164C9" w:rsidRPr="00750B6E" w:rsidRDefault="004164C9" w:rsidP="00EA7201">
      <w:pPr>
        <w:autoSpaceDE w:val="0"/>
        <w:autoSpaceDN w:val="0"/>
        <w:adjustRightInd w:val="0"/>
        <w:ind w:firstLine="0"/>
        <w:rPr>
          <w:rFonts w:asciiTheme="minorHAnsi" w:hAnsiTheme="minorHAnsi" w:cs="Calibri"/>
          <w:lang w:bidi="ar-SA"/>
        </w:rPr>
      </w:pPr>
    </w:p>
    <w:p w14:paraId="5F3B5EE8" w14:textId="2C05DA0D" w:rsidR="006B3C72" w:rsidRDefault="006B3C72" w:rsidP="001B6161">
      <w:pPr>
        <w:ind w:firstLine="0"/>
        <w:rPr>
          <w:rFonts w:asciiTheme="minorHAnsi" w:eastAsia="Times New Roman" w:hAnsiTheme="minorHAnsi" w:cs="Arial"/>
          <w:color w:val="000000"/>
          <w:lang w:bidi="ar-SA"/>
        </w:rPr>
      </w:pPr>
      <w:r>
        <w:rPr>
          <w:rFonts w:asciiTheme="minorHAnsi" w:eastAsia="Times New Roman" w:hAnsiTheme="minorHAnsi" w:cs="Arial"/>
          <w:color w:val="000000"/>
          <w:lang w:bidi="ar-SA"/>
        </w:rPr>
        <w:t>This year, across the state, t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here were </w:t>
      </w:r>
      <w:r>
        <w:rPr>
          <w:rFonts w:asciiTheme="minorHAnsi" w:eastAsia="Times New Roman" w:hAnsiTheme="minorHAnsi" w:cs="Arial"/>
          <w:color w:val="000000"/>
          <w:lang w:bidi="ar-SA"/>
        </w:rPr>
        <w:t>larger than expected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 score </w:t>
      </w:r>
      <w:r w:rsidR="00384C84">
        <w:rPr>
          <w:rFonts w:asciiTheme="minorHAnsi" w:eastAsia="Times New Roman" w:hAnsiTheme="minorHAnsi" w:cs="Arial"/>
          <w:color w:val="000000"/>
          <w:lang w:bidi="ar-SA"/>
        </w:rPr>
        <w:t>changes</w:t>
      </w:r>
      <w:r w:rsidR="00384C84" w:rsidRPr="00750B6E">
        <w:rPr>
          <w:rFonts w:asciiTheme="minorHAnsi" w:eastAsia="Times New Roman" w:hAnsiTheme="minorHAnsi" w:cs="Arial"/>
          <w:color w:val="000000"/>
          <w:lang w:bidi="ar-SA"/>
        </w:rPr>
        <w:t xml:space="preserve"> 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in some school and district report cards. Because score fluctuations are larger this year, and more widespread than would be 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lastRenderedPageBreak/>
        <w:t xml:space="preserve">expected, a cautious approach to report card interpretation is needed. Larger than expected year-to-year score fluctuations are considered outliers and noted by ^ when a school or district has a 10-point or greater change (up or down) in both their Overall Score and Growth Score. </w:t>
      </w:r>
    </w:p>
    <w:p w14:paraId="49C34033" w14:textId="77777777" w:rsidR="006B3C72" w:rsidRDefault="006B3C72" w:rsidP="001B6161">
      <w:pPr>
        <w:ind w:firstLine="0"/>
        <w:rPr>
          <w:rFonts w:asciiTheme="minorHAnsi" w:eastAsia="Times New Roman" w:hAnsiTheme="minorHAnsi" w:cs="Arial"/>
          <w:color w:val="000000"/>
          <w:lang w:bidi="ar-SA"/>
        </w:rPr>
      </w:pPr>
    </w:p>
    <w:p w14:paraId="57FBD8E9" w14:textId="26D48E5E" w:rsidR="001B6161" w:rsidRPr="00750B6E" w:rsidRDefault="006B3C72" w:rsidP="001B6161">
      <w:pPr>
        <w:ind w:firstLine="0"/>
        <w:rPr>
          <w:rFonts w:asciiTheme="minorHAnsi" w:eastAsia="Times New Roman" w:hAnsi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="Arial"/>
          <w:color w:val="000000"/>
          <w:lang w:bidi="ar-SA"/>
        </w:rPr>
        <w:t xml:space="preserve">As you can see, our school/district was one of these schools/districts and has a 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^ symbol next to </w:t>
      </w:r>
      <w:r w:rsidR="00FC6CEE">
        <w:rPr>
          <w:rFonts w:asciiTheme="minorHAnsi" w:eastAsia="Times New Roman" w:hAnsiTheme="minorHAnsi" w:cs="Arial"/>
          <w:color w:val="000000"/>
          <w:lang w:bidi="ar-SA"/>
        </w:rPr>
        <w:t>its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 rating</w:t>
      </w:r>
      <w:r>
        <w:rPr>
          <w:rFonts w:asciiTheme="minorHAnsi" w:eastAsia="Times New Roman" w:hAnsiTheme="minorHAnsi" w:cs="Arial"/>
          <w:color w:val="000000"/>
          <w:lang w:bidi="ar-SA"/>
        </w:rPr>
        <w:t>. It is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 unclear whether the change in scores is due to an actual change in </w:t>
      </w:r>
      <w:r>
        <w:rPr>
          <w:rFonts w:asciiTheme="minorHAnsi" w:eastAsia="Times New Roman" w:hAnsiTheme="minorHAnsi" w:cs="Arial"/>
          <w:color w:val="000000"/>
          <w:lang w:bidi="ar-SA"/>
        </w:rPr>
        <w:t>our school/district’s</w:t>
      </w:r>
      <w:r w:rsidR="00FC6CEE">
        <w:rPr>
          <w:rFonts w:asciiTheme="minorHAnsi" w:eastAsia="Times New Roman" w:hAnsiTheme="minorHAnsi" w:cs="Arial"/>
          <w:color w:val="000000"/>
          <w:lang w:bidi="ar-SA"/>
        </w:rPr>
        <w:t xml:space="preserve"> performance</w:t>
      </w:r>
      <w:r w:rsidR="001B6161" w:rsidRPr="00750B6E">
        <w:rPr>
          <w:rFonts w:asciiTheme="minorHAnsi" w:eastAsia="Times New Roman" w:hAnsiTheme="minorHAnsi" w:cs="Arial"/>
          <w:color w:val="000000"/>
          <w:lang w:bidi="ar-SA"/>
        </w:rPr>
        <w:t xml:space="preserve">. </w:t>
      </w:r>
    </w:p>
    <w:p w14:paraId="7B797DA6" w14:textId="77777777" w:rsidR="001B6161" w:rsidRPr="00750B6E" w:rsidRDefault="001B6161" w:rsidP="00EA7201">
      <w:pPr>
        <w:autoSpaceDE w:val="0"/>
        <w:autoSpaceDN w:val="0"/>
        <w:adjustRightInd w:val="0"/>
        <w:ind w:firstLine="0"/>
        <w:rPr>
          <w:rFonts w:asciiTheme="minorHAnsi" w:hAnsiTheme="minorHAnsi" w:cs="Calibri"/>
          <w:lang w:bidi="ar-SA"/>
        </w:rPr>
      </w:pPr>
    </w:p>
    <w:p w14:paraId="4080E026" w14:textId="49305E44" w:rsidR="00F00ABB" w:rsidRDefault="00F00ABB" w:rsidP="00931BE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750B6E">
        <w:rPr>
          <w:rFonts w:asciiTheme="minorHAnsi" w:hAnsiTheme="minorHAnsi" w:cs="Calibri"/>
          <w:lang w:bidi="ar-SA"/>
        </w:rPr>
        <w:t>Given that, I want to share some other data that helps illuminate some</w:t>
      </w:r>
      <w:r>
        <w:rPr>
          <w:rFonts w:cs="Calibri"/>
          <w:lang w:bidi="ar-SA"/>
        </w:rPr>
        <w:t xml:space="preserve"> of </w:t>
      </w:r>
      <w:r w:rsidR="00931BE7">
        <w:rPr>
          <w:rFonts w:cs="Calibri"/>
          <w:lang w:bidi="ar-SA"/>
        </w:rPr>
        <w:t xml:space="preserve">our </w:t>
      </w:r>
      <w:r>
        <w:rPr>
          <w:rFonts w:cs="Calibri"/>
          <w:lang w:bidi="ar-SA"/>
        </w:rPr>
        <w:t xml:space="preserve">successes and </w:t>
      </w:r>
      <w:r w:rsidR="00931BE7">
        <w:rPr>
          <w:rFonts w:cs="Calibri"/>
          <w:lang w:bidi="ar-SA"/>
        </w:rPr>
        <w:t xml:space="preserve">helps </w:t>
      </w:r>
      <w:proofErr w:type="spellStart"/>
      <w:r w:rsidR="00931BE7">
        <w:rPr>
          <w:rFonts w:cs="Calibri"/>
          <w:lang w:bidi="ar-SA"/>
        </w:rPr>
        <w:t>pintpoint</w:t>
      </w:r>
      <w:proofErr w:type="spellEnd"/>
      <w:r w:rsidR="00931BE7">
        <w:rPr>
          <w:rFonts w:cs="Calibri"/>
          <w:lang w:bidi="ar-SA"/>
        </w:rPr>
        <w:t xml:space="preserve"> </w:t>
      </w:r>
      <w:r>
        <w:rPr>
          <w:rFonts w:cs="Calibri"/>
          <w:lang w:bidi="ar-SA"/>
        </w:rPr>
        <w:t xml:space="preserve">areas </w:t>
      </w:r>
      <w:r w:rsidR="00931BE7">
        <w:rPr>
          <w:rFonts w:cs="Calibri"/>
          <w:lang w:bidi="ar-SA"/>
        </w:rPr>
        <w:t xml:space="preserve">of </w:t>
      </w:r>
      <w:r w:rsidR="00FC6CEE">
        <w:rPr>
          <w:rFonts w:cs="Calibri"/>
          <w:lang w:bidi="ar-SA"/>
        </w:rPr>
        <w:t>focus</w:t>
      </w:r>
      <w:r>
        <w:rPr>
          <w:rFonts w:cs="Calibri"/>
          <w:lang w:bidi="ar-SA"/>
        </w:rPr>
        <w:t xml:space="preserve"> in our school/district.</w:t>
      </w:r>
      <w:r w:rsidR="00931BE7">
        <w:rPr>
          <w:rFonts w:cs="Calibri"/>
          <w:lang w:bidi="ar-SA"/>
        </w:rPr>
        <w:t xml:space="preserve"> </w:t>
      </w:r>
      <w:r w:rsidR="00931BE7" w:rsidRPr="00586FDA">
        <w:rPr>
          <w:rFonts w:asciiTheme="minorHAnsi" w:hAnsiTheme="minorHAnsi" w:cs="Calibri"/>
          <w:lang w:bidi="ar-SA"/>
        </w:rPr>
        <w:t>Again, as DPI stresses, these report cards are just one source of information about our school.</w:t>
      </w:r>
      <w:r w:rsidR="00931BE7">
        <w:rPr>
          <w:rFonts w:asciiTheme="minorHAnsi" w:hAnsiTheme="minorHAnsi" w:cs="Calibri"/>
          <w:lang w:bidi="ar-SA"/>
        </w:rPr>
        <w:t xml:space="preserve"> Here are some data that shows we are moving in the right direction. </w:t>
      </w:r>
    </w:p>
    <w:p w14:paraId="744D6C00" w14:textId="77777777" w:rsidR="00F00AB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6B647C6D" w14:textId="0906410F" w:rsidR="00F00ABB" w:rsidRDefault="00F00ABB" w:rsidP="00F00ABB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[INSERT LOCAL DATA HERE.]</w:t>
      </w:r>
    </w:p>
    <w:p w14:paraId="2B23EA72" w14:textId="77777777" w:rsidR="00F00ABB" w:rsidRPr="0040631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63E4C968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3977B9">
        <w:rPr>
          <w:rFonts w:cs="Calibri"/>
        </w:rPr>
        <w:t>2017-18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043036D6" w14:textId="77777777" w:rsidR="009E79DE" w:rsidRDefault="009E79DE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240BEAF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02EE8355" w14:textId="77777777" w:rsidR="00E320D7" w:rsidRPr="0040631B" w:rsidRDefault="00E320D7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77777777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B6AD2"/>
    <w:rsid w:val="000E5080"/>
    <w:rsid w:val="000F3F5B"/>
    <w:rsid w:val="000F6082"/>
    <w:rsid w:val="00106311"/>
    <w:rsid w:val="00123C76"/>
    <w:rsid w:val="00170D34"/>
    <w:rsid w:val="00173F89"/>
    <w:rsid w:val="001A2409"/>
    <w:rsid w:val="001A2FE7"/>
    <w:rsid w:val="001B08B3"/>
    <w:rsid w:val="001B4220"/>
    <w:rsid w:val="001B6161"/>
    <w:rsid w:val="001D17AB"/>
    <w:rsid w:val="001D7958"/>
    <w:rsid w:val="001E5494"/>
    <w:rsid w:val="001F1988"/>
    <w:rsid w:val="00201030"/>
    <w:rsid w:val="002300F3"/>
    <w:rsid w:val="00232358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2F7ECE"/>
    <w:rsid w:val="00300355"/>
    <w:rsid w:val="00300FBB"/>
    <w:rsid w:val="0035717B"/>
    <w:rsid w:val="00382772"/>
    <w:rsid w:val="00384C84"/>
    <w:rsid w:val="003977B9"/>
    <w:rsid w:val="003C074A"/>
    <w:rsid w:val="003E0742"/>
    <w:rsid w:val="003F6945"/>
    <w:rsid w:val="0040631B"/>
    <w:rsid w:val="004164C9"/>
    <w:rsid w:val="00423EF3"/>
    <w:rsid w:val="00462B52"/>
    <w:rsid w:val="004A44BA"/>
    <w:rsid w:val="004C22A2"/>
    <w:rsid w:val="004D2201"/>
    <w:rsid w:val="004D7B56"/>
    <w:rsid w:val="004E2661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B3C72"/>
    <w:rsid w:val="006D69C2"/>
    <w:rsid w:val="006E36AC"/>
    <w:rsid w:val="006E79A2"/>
    <w:rsid w:val="006F18AA"/>
    <w:rsid w:val="00707AC5"/>
    <w:rsid w:val="007271F4"/>
    <w:rsid w:val="007473F7"/>
    <w:rsid w:val="007502D4"/>
    <w:rsid w:val="00750B6E"/>
    <w:rsid w:val="007713D3"/>
    <w:rsid w:val="007750A4"/>
    <w:rsid w:val="00784B4A"/>
    <w:rsid w:val="007C6F38"/>
    <w:rsid w:val="007E47A9"/>
    <w:rsid w:val="007F46C1"/>
    <w:rsid w:val="00815278"/>
    <w:rsid w:val="008372E6"/>
    <w:rsid w:val="00853E24"/>
    <w:rsid w:val="00861059"/>
    <w:rsid w:val="00877859"/>
    <w:rsid w:val="008D2EA9"/>
    <w:rsid w:val="008F795A"/>
    <w:rsid w:val="00931BE7"/>
    <w:rsid w:val="0093371B"/>
    <w:rsid w:val="009434B0"/>
    <w:rsid w:val="00960C8D"/>
    <w:rsid w:val="00975E39"/>
    <w:rsid w:val="009853A7"/>
    <w:rsid w:val="009A732B"/>
    <w:rsid w:val="009D7276"/>
    <w:rsid w:val="009E79DE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25D59"/>
    <w:rsid w:val="00B33D85"/>
    <w:rsid w:val="00B42E95"/>
    <w:rsid w:val="00B50063"/>
    <w:rsid w:val="00B5691A"/>
    <w:rsid w:val="00B74DA9"/>
    <w:rsid w:val="00B77484"/>
    <w:rsid w:val="00B857FE"/>
    <w:rsid w:val="00C01E44"/>
    <w:rsid w:val="00C151EC"/>
    <w:rsid w:val="00C43D0A"/>
    <w:rsid w:val="00C57D23"/>
    <w:rsid w:val="00C912C0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E017FF"/>
    <w:rsid w:val="00E25070"/>
    <w:rsid w:val="00E320D7"/>
    <w:rsid w:val="00E50C92"/>
    <w:rsid w:val="00E8265F"/>
    <w:rsid w:val="00E92AB7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92ED1"/>
    <w:rsid w:val="00FC26C6"/>
    <w:rsid w:val="00FC5FA1"/>
    <w:rsid w:val="00FC6CEE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4245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5</cp:revision>
  <cp:lastPrinted>2017-11-15T19:40:00Z</cp:lastPrinted>
  <dcterms:created xsi:type="dcterms:W3CDTF">2017-11-14T20:45:00Z</dcterms:created>
  <dcterms:modified xsi:type="dcterms:W3CDTF">2017-11-15T20:12:00Z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-761880137</vt:i4>
  </property>
  <property fmtid="{D5CDD505-2E9C-101B-9397-08002B2CF9AE}" pid="3" name="_NewReviewCycle">
    <vt:lpwstr/>
  </property>
  <property fmtid="{D5CDD505-2E9C-101B-9397-08002B2CF9AE}" pid="4" name="_EmailSubject">
    <vt:lpwstr>resources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</Properties>
</file>