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E3" w:rsidRDefault="00CD54ED">
      <w:pPr>
        <w:jc w:val="center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Mental Health S</w:t>
      </w:r>
      <w:bookmarkStart w:id="0" w:name="_GoBack"/>
      <w:bookmarkEnd w:id="0"/>
      <w:r>
        <w:rPr>
          <w:rFonts w:ascii="Lato" w:eastAsia="Lato" w:hAnsi="Lato" w:cs="Lato"/>
          <w:b/>
        </w:rPr>
        <w:t>creening Action Planning Checklist</w:t>
      </w:r>
    </w:p>
    <w:p w:rsidR="00ED14E3" w:rsidRDefault="00CD54ED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This form is intended to help school teams in planning and implementing a mental/behavioral health screening instrument. This document is meant to be a companion to the Mental Health Screening Guide. Available here:</w:t>
      </w:r>
    </w:p>
    <w:p w:rsidR="00ED14E3" w:rsidRDefault="00ED14E3">
      <w:pPr>
        <w:rPr>
          <w:rFonts w:ascii="Lato" w:eastAsia="Lato" w:hAnsi="Lato" w:cs="Lato"/>
        </w:rPr>
      </w:pPr>
    </w:p>
    <w:p w:rsidR="00ED14E3" w:rsidRDefault="00CD54ED">
      <w:pPr>
        <w:rPr>
          <w:rFonts w:ascii="Lato" w:eastAsia="Lato" w:hAnsi="Lato" w:cs="Lato"/>
          <w:b/>
        </w:rPr>
      </w:pPr>
      <w:r>
        <w:rPr>
          <w:rFonts w:ascii="Lato" w:eastAsia="Lato" w:hAnsi="Lato" w:cs="Lato"/>
        </w:rPr>
        <w:t xml:space="preserve">We recognize that this is not an exhaustive checklist. </w:t>
      </w:r>
      <w:r>
        <w:rPr>
          <w:rFonts w:ascii="Lato" w:eastAsia="Lato" w:hAnsi="Lato" w:cs="Lato"/>
          <w:b/>
        </w:rPr>
        <w:t>Please feel free to add questions/columns as your team determines necessary.</w:t>
      </w:r>
    </w:p>
    <w:p w:rsidR="00ED14E3" w:rsidRDefault="00ED14E3"/>
    <w:tbl>
      <w:tblPr>
        <w:tblStyle w:val="a"/>
        <w:tblW w:w="9900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4530"/>
        <w:gridCol w:w="4680"/>
      </w:tblGrid>
      <w:tr w:rsidR="00ED14E3">
        <w:trPr>
          <w:trHeight w:val="420"/>
        </w:trPr>
        <w:tc>
          <w:tcPr>
            <w:tcW w:w="9900" w:type="dxa"/>
            <w:gridSpan w:val="3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CD54E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Gather a Team (Step 1)</w:t>
            </w:r>
          </w:p>
        </w:tc>
      </w:tr>
      <w:tr w:rsidR="00ED14E3">
        <w:trPr>
          <w:trHeight w:val="420"/>
        </w:trPr>
        <w:tc>
          <w:tcPr>
            <w:tcW w:w="9900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CD54E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Tasks</w:t>
            </w:r>
          </w:p>
        </w:tc>
      </w:tr>
      <w:tr w:rsidR="00ED14E3">
        <w:trPr>
          <w:trHeight w:val="42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5"/>
              <w:rPr>
                <w:rFonts w:ascii="Lato" w:eastAsia="Lato" w:hAnsi="Lato" w:cs="Lato"/>
              </w:rPr>
            </w:pPr>
          </w:p>
        </w:tc>
        <w:tc>
          <w:tcPr>
            <w:tcW w:w="92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CD5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Identify key stakeholders </w:t>
            </w:r>
          </w:p>
        </w:tc>
      </w:tr>
      <w:tr w:rsidR="00ED14E3">
        <w:trPr>
          <w:trHeight w:val="42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widowControl w:val="0"/>
              <w:numPr>
                <w:ilvl w:val="0"/>
                <w:numId w:val="1"/>
              </w:numPr>
              <w:spacing w:line="240" w:lineRule="auto"/>
              <w:ind w:right="-15"/>
              <w:rPr>
                <w:rFonts w:ascii="Lato" w:eastAsia="Lato" w:hAnsi="Lato" w:cs="Lato"/>
              </w:rPr>
            </w:pPr>
          </w:p>
        </w:tc>
        <w:tc>
          <w:tcPr>
            <w:tcW w:w="92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CD5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Assign roles to each team member. </w:t>
            </w:r>
          </w:p>
          <w:p w:rsidR="00ED14E3" w:rsidRDefault="00CD5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i/>
              </w:rPr>
              <w:t>Note: Roles should be not the job title,</w:t>
            </w:r>
            <w:r>
              <w:rPr>
                <w:rFonts w:ascii="Lato" w:eastAsia="Lato" w:hAnsi="Lato" w:cs="Lato"/>
              </w:rPr>
              <w:t xml:space="preserve"> but a description of what the person is responsible for</w:t>
            </w:r>
          </w:p>
        </w:tc>
      </w:tr>
      <w:tr w:rsidR="00ED14E3">
        <w:trPr>
          <w:trHeight w:val="420"/>
        </w:trPr>
        <w:tc>
          <w:tcPr>
            <w:tcW w:w="69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widowControl w:val="0"/>
              <w:spacing w:line="240" w:lineRule="auto"/>
              <w:ind w:left="720" w:right="-15" w:hanging="360"/>
              <w:rPr>
                <w:rFonts w:ascii="Lato" w:eastAsia="Lato" w:hAnsi="Lato" w:cs="Lato"/>
              </w:rPr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CD5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Team Member Name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CD5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Role</w:t>
            </w:r>
          </w:p>
        </w:tc>
      </w:tr>
      <w:tr w:rsidR="00ED14E3">
        <w:trPr>
          <w:trHeight w:val="420"/>
        </w:trPr>
        <w:tc>
          <w:tcPr>
            <w:tcW w:w="69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widowControl w:val="0"/>
              <w:spacing w:line="240" w:lineRule="auto"/>
              <w:ind w:left="720" w:right="-15" w:hanging="360"/>
              <w:rPr>
                <w:rFonts w:ascii="Lato" w:eastAsia="Lato" w:hAnsi="Lato" w:cs="Lato"/>
              </w:rPr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ED14E3">
        <w:trPr>
          <w:trHeight w:val="420"/>
        </w:trPr>
        <w:tc>
          <w:tcPr>
            <w:tcW w:w="69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widowControl w:val="0"/>
              <w:spacing w:line="240" w:lineRule="auto"/>
              <w:ind w:left="720" w:right="-15" w:hanging="360"/>
              <w:rPr>
                <w:rFonts w:ascii="Lato" w:eastAsia="Lato" w:hAnsi="Lato" w:cs="Lato"/>
              </w:rPr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ED14E3">
        <w:trPr>
          <w:trHeight w:val="420"/>
        </w:trPr>
        <w:tc>
          <w:tcPr>
            <w:tcW w:w="69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widowControl w:val="0"/>
              <w:spacing w:line="240" w:lineRule="auto"/>
              <w:ind w:left="720" w:right="-15" w:hanging="360"/>
              <w:rPr>
                <w:rFonts w:ascii="Lato" w:eastAsia="Lato" w:hAnsi="Lato" w:cs="Lato"/>
              </w:rPr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ED14E3">
        <w:trPr>
          <w:trHeight w:val="420"/>
        </w:trPr>
        <w:tc>
          <w:tcPr>
            <w:tcW w:w="69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widowControl w:val="0"/>
              <w:spacing w:line="240" w:lineRule="auto"/>
              <w:ind w:left="720" w:right="-15" w:hanging="360"/>
              <w:rPr>
                <w:rFonts w:ascii="Lato" w:eastAsia="Lato" w:hAnsi="Lato" w:cs="Lato"/>
              </w:rPr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</w:tc>
      </w:tr>
    </w:tbl>
    <w:p w:rsidR="00ED14E3" w:rsidRDefault="00ED14E3"/>
    <w:p w:rsidR="00ED14E3" w:rsidRDefault="00ED14E3"/>
    <w:tbl>
      <w:tblPr>
        <w:tblStyle w:val="a0"/>
        <w:tblW w:w="9900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20"/>
        <w:gridCol w:w="4680"/>
      </w:tblGrid>
      <w:tr w:rsidR="00ED14E3">
        <w:trPr>
          <w:trHeight w:val="420"/>
        </w:trPr>
        <w:tc>
          <w:tcPr>
            <w:tcW w:w="9900" w:type="dxa"/>
            <w:gridSpan w:val="2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CD54E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Review Existing Data Sources</w:t>
            </w:r>
          </w:p>
        </w:tc>
      </w:tr>
      <w:tr w:rsidR="00ED14E3">
        <w:trPr>
          <w:trHeight w:val="480"/>
        </w:trPr>
        <w:tc>
          <w:tcPr>
            <w:tcW w:w="52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Current Data Source(s)</w:t>
            </w:r>
          </w:p>
        </w:tc>
        <w:tc>
          <w:tcPr>
            <w:tcW w:w="46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What Does It Tell Us?</w:t>
            </w:r>
          </w:p>
        </w:tc>
      </w:tr>
      <w:tr w:rsidR="00ED14E3">
        <w:trPr>
          <w:trHeight w:val="420"/>
        </w:trPr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ED14E3">
        <w:trPr>
          <w:trHeight w:val="420"/>
        </w:trPr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ED14E3">
        <w:trPr>
          <w:trHeight w:val="420"/>
        </w:trPr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ED14E3">
        <w:trPr>
          <w:trHeight w:val="420"/>
        </w:trPr>
        <w:tc>
          <w:tcPr>
            <w:tcW w:w="990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lastRenderedPageBreak/>
              <w:t xml:space="preserve">What is Missing/What questions do </w:t>
            </w:r>
            <w:proofErr w:type="gramStart"/>
            <w:r>
              <w:rPr>
                <w:rFonts w:ascii="Lato" w:eastAsia="Lato" w:hAnsi="Lato" w:cs="Lato"/>
              </w:rPr>
              <w:t>we  still</w:t>
            </w:r>
            <w:proofErr w:type="gramEnd"/>
            <w:r>
              <w:rPr>
                <w:rFonts w:ascii="Lato" w:eastAsia="Lato" w:hAnsi="Lato" w:cs="Lato"/>
              </w:rPr>
              <w:t xml:space="preserve"> have to answer?</w:t>
            </w:r>
          </w:p>
        </w:tc>
      </w:tr>
      <w:tr w:rsidR="00ED14E3">
        <w:trPr>
          <w:trHeight w:val="420"/>
        </w:trPr>
        <w:tc>
          <w:tcPr>
            <w:tcW w:w="99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  <w:p w:rsidR="00ED14E3" w:rsidRDefault="00ED14E3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  <w:p w:rsidR="00ED14E3" w:rsidRDefault="00ED14E3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</w:tc>
      </w:tr>
    </w:tbl>
    <w:p w:rsidR="00ED14E3" w:rsidRDefault="00ED14E3"/>
    <w:p w:rsidR="00ED14E3" w:rsidRDefault="00ED14E3"/>
    <w:tbl>
      <w:tblPr>
        <w:tblStyle w:val="a1"/>
        <w:tblW w:w="9900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9210"/>
      </w:tblGrid>
      <w:tr w:rsidR="00ED14E3">
        <w:trPr>
          <w:trHeight w:val="420"/>
        </w:trPr>
        <w:tc>
          <w:tcPr>
            <w:tcW w:w="9900" w:type="dxa"/>
            <w:gridSpan w:val="2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CD54E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Determine Best Fit Screener &amp; Method</w:t>
            </w:r>
          </w:p>
        </w:tc>
      </w:tr>
      <w:tr w:rsidR="00ED14E3">
        <w:trPr>
          <w:trHeight w:val="420"/>
        </w:trPr>
        <w:tc>
          <w:tcPr>
            <w:tcW w:w="990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CD54E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Tasks</w:t>
            </w:r>
          </w:p>
        </w:tc>
      </w:tr>
      <w:tr w:rsidR="00ED14E3">
        <w:trPr>
          <w:trHeight w:val="42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widowControl w:val="0"/>
              <w:numPr>
                <w:ilvl w:val="0"/>
                <w:numId w:val="1"/>
              </w:numPr>
              <w:spacing w:line="240" w:lineRule="auto"/>
              <w:ind w:right="-15"/>
              <w:rPr>
                <w:rFonts w:ascii="Lato" w:eastAsia="Lato" w:hAnsi="Lato" w:cs="Lato"/>
              </w:rPr>
            </w:pP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Identify desired outcome</w:t>
            </w:r>
          </w:p>
        </w:tc>
      </w:tr>
      <w:tr w:rsidR="00ED14E3">
        <w:trPr>
          <w:trHeight w:val="42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widowControl w:val="0"/>
              <w:numPr>
                <w:ilvl w:val="0"/>
                <w:numId w:val="1"/>
              </w:numPr>
              <w:spacing w:line="240" w:lineRule="auto"/>
              <w:ind w:right="-15"/>
              <w:rPr>
                <w:rFonts w:ascii="Lato" w:eastAsia="Lato" w:hAnsi="Lato" w:cs="Lato"/>
              </w:rPr>
            </w:pP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Review evidence-based screeners based on desired outcome; narrow down to no more than 3 possibilities</w:t>
            </w:r>
          </w:p>
        </w:tc>
      </w:tr>
      <w:tr w:rsidR="00ED14E3">
        <w:trPr>
          <w:trHeight w:val="42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widowControl w:val="0"/>
              <w:numPr>
                <w:ilvl w:val="0"/>
                <w:numId w:val="1"/>
              </w:numPr>
              <w:spacing w:line="240" w:lineRule="auto"/>
              <w:ind w:right="-15"/>
              <w:rPr>
                <w:rFonts w:ascii="Lato" w:eastAsia="Lato" w:hAnsi="Lato" w:cs="Lato"/>
              </w:rPr>
            </w:pP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Discuss level of buy-in from staff, students, and families</w:t>
            </w:r>
          </w:p>
        </w:tc>
      </w:tr>
      <w:tr w:rsidR="00ED14E3">
        <w:trPr>
          <w:trHeight w:val="42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widowControl w:val="0"/>
              <w:numPr>
                <w:ilvl w:val="0"/>
                <w:numId w:val="1"/>
              </w:numPr>
              <w:spacing w:line="240" w:lineRule="auto"/>
              <w:ind w:right="-15"/>
              <w:rPr>
                <w:rFonts w:ascii="Lato" w:eastAsia="Lato" w:hAnsi="Lato" w:cs="Lato"/>
              </w:rPr>
            </w:pP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Discuss potential benefits and drawbacks</w:t>
            </w:r>
          </w:p>
        </w:tc>
      </w:tr>
      <w:tr w:rsidR="00ED14E3">
        <w:trPr>
          <w:trHeight w:val="42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widowControl w:val="0"/>
              <w:numPr>
                <w:ilvl w:val="0"/>
                <w:numId w:val="2"/>
              </w:numPr>
              <w:spacing w:line="240" w:lineRule="auto"/>
              <w:ind w:right="-15"/>
              <w:rPr>
                <w:rFonts w:ascii="Lato" w:eastAsia="Lato" w:hAnsi="Lato" w:cs="Lato"/>
              </w:rPr>
            </w:pP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Review potential screeners using the </w:t>
            </w:r>
            <w:hyperlink r:id="rId7">
              <w:r>
                <w:rPr>
                  <w:rFonts w:ascii="Lato" w:eastAsia="Lato" w:hAnsi="Lato" w:cs="Lato"/>
                  <w:color w:val="1155CC"/>
                  <w:u w:val="single"/>
                </w:rPr>
                <w:t>Hexagon tool</w:t>
              </w:r>
            </w:hyperlink>
          </w:p>
        </w:tc>
      </w:tr>
      <w:tr w:rsidR="00ED14E3">
        <w:trPr>
          <w:trHeight w:val="42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widowControl w:val="0"/>
              <w:numPr>
                <w:ilvl w:val="0"/>
                <w:numId w:val="1"/>
              </w:numPr>
              <w:spacing w:line="240" w:lineRule="auto"/>
              <w:ind w:right="-15"/>
              <w:rPr>
                <w:rFonts w:ascii="Lato" w:eastAsia="Lato" w:hAnsi="Lato" w:cs="Lato"/>
              </w:rPr>
            </w:pP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Develop screening budget</w:t>
            </w:r>
          </w:p>
        </w:tc>
      </w:tr>
      <w:tr w:rsidR="00ED14E3">
        <w:trPr>
          <w:trHeight w:val="42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widowControl w:val="0"/>
              <w:numPr>
                <w:ilvl w:val="0"/>
                <w:numId w:val="1"/>
              </w:numPr>
              <w:spacing w:line="240" w:lineRule="auto"/>
              <w:ind w:right="-15"/>
              <w:rPr>
                <w:rFonts w:ascii="Lato" w:eastAsia="Lato" w:hAnsi="Lato" w:cs="Lato"/>
              </w:rPr>
            </w:pP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Determine who will be screened, using what method</w:t>
            </w:r>
          </w:p>
        </w:tc>
      </w:tr>
      <w:tr w:rsidR="00ED14E3">
        <w:trPr>
          <w:trHeight w:val="420"/>
        </w:trPr>
        <w:tc>
          <w:tcPr>
            <w:tcW w:w="990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CD54E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Best Fit Screener &amp; Methods Notes</w:t>
            </w:r>
          </w:p>
        </w:tc>
      </w:tr>
      <w:tr w:rsidR="00ED14E3">
        <w:trPr>
          <w:trHeight w:val="420"/>
        </w:trPr>
        <w:tc>
          <w:tcPr>
            <w:tcW w:w="990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</w:rPr>
            </w:pPr>
          </w:p>
          <w:p w:rsidR="00ED14E3" w:rsidRDefault="00ED14E3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</w:rPr>
            </w:pPr>
          </w:p>
          <w:p w:rsidR="00ED14E3" w:rsidRDefault="00ED14E3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</w:rPr>
            </w:pPr>
          </w:p>
          <w:p w:rsidR="00ED14E3" w:rsidRDefault="00ED14E3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</w:rPr>
            </w:pPr>
          </w:p>
        </w:tc>
      </w:tr>
    </w:tbl>
    <w:p w:rsidR="00ED14E3" w:rsidRDefault="00ED14E3"/>
    <w:p w:rsidR="00ED14E3" w:rsidRDefault="00ED14E3"/>
    <w:p w:rsidR="00ED14E3" w:rsidRDefault="00ED14E3"/>
    <w:tbl>
      <w:tblPr>
        <w:tblStyle w:val="a2"/>
        <w:tblW w:w="9892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2220"/>
        <w:gridCol w:w="4530"/>
        <w:gridCol w:w="2437"/>
      </w:tblGrid>
      <w:tr w:rsidR="00ED14E3">
        <w:trPr>
          <w:trHeight w:val="420"/>
        </w:trPr>
        <w:tc>
          <w:tcPr>
            <w:tcW w:w="9892" w:type="dxa"/>
            <w:gridSpan w:val="4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CD54E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Implementation Logistics</w:t>
            </w:r>
          </w:p>
        </w:tc>
      </w:tr>
      <w:tr w:rsidR="00ED14E3">
        <w:trPr>
          <w:trHeight w:val="420"/>
        </w:trPr>
        <w:tc>
          <w:tcPr>
            <w:tcW w:w="9892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CD54E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Tasks</w:t>
            </w:r>
          </w:p>
        </w:tc>
      </w:tr>
      <w:tr w:rsidR="00ED14E3">
        <w:trPr>
          <w:trHeight w:val="42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widowControl w:val="0"/>
              <w:numPr>
                <w:ilvl w:val="0"/>
                <w:numId w:val="1"/>
              </w:numPr>
              <w:spacing w:line="240" w:lineRule="auto"/>
              <w:ind w:right="-15"/>
              <w:rPr>
                <w:rFonts w:ascii="Lato" w:eastAsia="Lato" w:hAnsi="Lato" w:cs="Lato"/>
              </w:rPr>
            </w:pPr>
          </w:p>
        </w:tc>
        <w:tc>
          <w:tcPr>
            <w:tcW w:w="9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Determine what kind of consent is needed*</w:t>
            </w:r>
          </w:p>
        </w:tc>
      </w:tr>
      <w:tr w:rsidR="00ED14E3">
        <w:trPr>
          <w:trHeight w:val="42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widowControl w:val="0"/>
              <w:numPr>
                <w:ilvl w:val="0"/>
                <w:numId w:val="1"/>
              </w:numPr>
              <w:spacing w:line="240" w:lineRule="auto"/>
              <w:ind w:right="-15"/>
              <w:rPr>
                <w:rFonts w:ascii="Lato" w:eastAsia="Lato" w:hAnsi="Lato" w:cs="Lato"/>
              </w:rPr>
            </w:pPr>
          </w:p>
        </w:tc>
        <w:tc>
          <w:tcPr>
            <w:tcW w:w="9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Develop a screening timeline</w:t>
            </w:r>
          </w:p>
        </w:tc>
      </w:tr>
      <w:tr w:rsidR="00ED14E3">
        <w:trPr>
          <w:trHeight w:val="42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widowControl w:val="0"/>
              <w:numPr>
                <w:ilvl w:val="0"/>
                <w:numId w:val="1"/>
              </w:numPr>
              <w:spacing w:line="240" w:lineRule="auto"/>
              <w:ind w:right="-15"/>
              <w:rPr>
                <w:rFonts w:ascii="Lato" w:eastAsia="Lato" w:hAnsi="Lato" w:cs="Lato"/>
              </w:rPr>
            </w:pPr>
          </w:p>
        </w:tc>
        <w:tc>
          <w:tcPr>
            <w:tcW w:w="9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Schedule necessary informational/training meetings with school staff (before, during, after)</w:t>
            </w:r>
          </w:p>
        </w:tc>
      </w:tr>
      <w:tr w:rsidR="00ED14E3">
        <w:trPr>
          <w:trHeight w:val="42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widowControl w:val="0"/>
              <w:numPr>
                <w:ilvl w:val="0"/>
                <w:numId w:val="1"/>
              </w:numPr>
              <w:spacing w:line="240" w:lineRule="auto"/>
              <w:ind w:right="-15"/>
              <w:rPr>
                <w:rFonts w:ascii="Lato" w:eastAsia="Lato" w:hAnsi="Lato" w:cs="Lato"/>
              </w:rPr>
            </w:pPr>
          </w:p>
        </w:tc>
        <w:tc>
          <w:tcPr>
            <w:tcW w:w="9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Schedule necessary informational meetings with families (before, during, after)</w:t>
            </w:r>
          </w:p>
        </w:tc>
      </w:tr>
      <w:tr w:rsidR="00ED14E3">
        <w:trPr>
          <w:trHeight w:val="42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widowControl w:val="0"/>
              <w:numPr>
                <w:ilvl w:val="0"/>
                <w:numId w:val="2"/>
              </w:numPr>
              <w:spacing w:line="240" w:lineRule="auto"/>
              <w:ind w:right="-15"/>
              <w:rPr>
                <w:rFonts w:ascii="Lato" w:eastAsia="Lato" w:hAnsi="Lato" w:cs="Lato"/>
              </w:rPr>
            </w:pPr>
          </w:p>
        </w:tc>
        <w:tc>
          <w:tcPr>
            <w:tcW w:w="9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Create necessary written materials (e.g. consent forms, follow up forms, notification letters)</w:t>
            </w:r>
          </w:p>
        </w:tc>
      </w:tr>
      <w:tr w:rsidR="00ED14E3">
        <w:trPr>
          <w:trHeight w:val="42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widowControl w:val="0"/>
              <w:numPr>
                <w:ilvl w:val="0"/>
                <w:numId w:val="1"/>
              </w:numPr>
              <w:spacing w:line="240" w:lineRule="auto"/>
              <w:ind w:right="-15"/>
              <w:rPr>
                <w:rFonts w:ascii="Lato" w:eastAsia="Lato" w:hAnsi="Lato" w:cs="Lato"/>
              </w:rPr>
            </w:pPr>
          </w:p>
        </w:tc>
        <w:tc>
          <w:tcPr>
            <w:tcW w:w="9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Test technology</w:t>
            </w:r>
          </w:p>
        </w:tc>
      </w:tr>
      <w:tr w:rsidR="00ED14E3">
        <w:trPr>
          <w:trHeight w:val="42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widowControl w:val="0"/>
              <w:numPr>
                <w:ilvl w:val="0"/>
                <w:numId w:val="1"/>
              </w:numPr>
              <w:spacing w:line="240" w:lineRule="auto"/>
              <w:ind w:right="-15"/>
              <w:rPr>
                <w:rFonts w:ascii="Lato" w:eastAsia="Lato" w:hAnsi="Lato" w:cs="Lato"/>
              </w:rPr>
            </w:pPr>
          </w:p>
        </w:tc>
        <w:tc>
          <w:tcPr>
            <w:tcW w:w="9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Ensure that staff have allocated necessary time for follow up based on timelines</w:t>
            </w:r>
          </w:p>
        </w:tc>
      </w:tr>
      <w:tr w:rsidR="00ED14E3">
        <w:trPr>
          <w:trHeight w:val="42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widowControl w:val="0"/>
              <w:numPr>
                <w:ilvl w:val="0"/>
                <w:numId w:val="1"/>
              </w:numPr>
              <w:spacing w:line="240" w:lineRule="auto"/>
              <w:ind w:right="-15"/>
              <w:rPr>
                <w:rFonts w:ascii="Lato" w:eastAsia="Lato" w:hAnsi="Lato" w:cs="Lato"/>
              </w:rPr>
            </w:pPr>
          </w:p>
        </w:tc>
        <w:tc>
          <w:tcPr>
            <w:tcW w:w="91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Develop and review referral pathway</w:t>
            </w:r>
          </w:p>
        </w:tc>
      </w:tr>
      <w:tr w:rsidR="00ED14E3">
        <w:trPr>
          <w:trHeight w:val="420"/>
        </w:trPr>
        <w:tc>
          <w:tcPr>
            <w:tcW w:w="9892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CD54ED">
            <w:pPr>
              <w:widowControl w:val="0"/>
              <w:spacing w:line="240" w:lineRule="auto"/>
              <w:ind w:left="720" w:right="-15" w:hanging="360"/>
              <w:jc w:val="center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Implementation Logistics Action Plan</w:t>
            </w:r>
          </w:p>
        </w:tc>
      </w:tr>
      <w:tr w:rsidR="00ED14E3">
        <w:trPr>
          <w:trHeight w:val="420"/>
        </w:trPr>
        <w:tc>
          <w:tcPr>
            <w:tcW w:w="2925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CD54ED">
            <w:pPr>
              <w:spacing w:line="240" w:lineRule="auto"/>
            </w:pPr>
            <w:r>
              <w:t>Who</w:t>
            </w:r>
          </w:p>
        </w:tc>
        <w:tc>
          <w:tcPr>
            <w:tcW w:w="45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CD54ED">
            <w:pPr>
              <w:spacing w:line="240" w:lineRule="auto"/>
            </w:pPr>
            <w:r>
              <w:t>Will Do What</w:t>
            </w:r>
          </w:p>
        </w:tc>
        <w:tc>
          <w:tcPr>
            <w:tcW w:w="243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CD54ED">
            <w:pPr>
              <w:spacing w:line="240" w:lineRule="auto"/>
            </w:pPr>
            <w:r>
              <w:t>By When</w:t>
            </w:r>
          </w:p>
        </w:tc>
      </w:tr>
      <w:tr w:rsidR="00ED14E3">
        <w:trPr>
          <w:trHeight w:val="420"/>
        </w:trPr>
        <w:tc>
          <w:tcPr>
            <w:tcW w:w="29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spacing w:line="240" w:lineRule="auto"/>
            </w:pP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spacing w:line="240" w:lineRule="auto"/>
            </w:pPr>
          </w:p>
        </w:tc>
        <w:tc>
          <w:tcPr>
            <w:tcW w:w="24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spacing w:line="240" w:lineRule="auto"/>
            </w:pPr>
          </w:p>
        </w:tc>
      </w:tr>
      <w:tr w:rsidR="00ED14E3">
        <w:trPr>
          <w:trHeight w:val="420"/>
        </w:trPr>
        <w:tc>
          <w:tcPr>
            <w:tcW w:w="29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spacing w:line="240" w:lineRule="auto"/>
            </w:pP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spacing w:line="240" w:lineRule="auto"/>
            </w:pPr>
          </w:p>
        </w:tc>
        <w:tc>
          <w:tcPr>
            <w:tcW w:w="24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spacing w:line="240" w:lineRule="auto"/>
            </w:pPr>
          </w:p>
        </w:tc>
      </w:tr>
      <w:tr w:rsidR="00ED14E3">
        <w:trPr>
          <w:trHeight w:val="420"/>
        </w:trPr>
        <w:tc>
          <w:tcPr>
            <w:tcW w:w="29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spacing w:line="240" w:lineRule="auto"/>
            </w:pP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spacing w:line="240" w:lineRule="auto"/>
            </w:pPr>
          </w:p>
        </w:tc>
        <w:tc>
          <w:tcPr>
            <w:tcW w:w="24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spacing w:line="240" w:lineRule="auto"/>
            </w:pPr>
          </w:p>
        </w:tc>
      </w:tr>
      <w:tr w:rsidR="00ED14E3">
        <w:trPr>
          <w:trHeight w:val="420"/>
        </w:trPr>
        <w:tc>
          <w:tcPr>
            <w:tcW w:w="29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spacing w:line="240" w:lineRule="auto"/>
            </w:pP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spacing w:line="240" w:lineRule="auto"/>
            </w:pPr>
          </w:p>
        </w:tc>
        <w:tc>
          <w:tcPr>
            <w:tcW w:w="24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spacing w:line="240" w:lineRule="auto"/>
            </w:pPr>
          </w:p>
        </w:tc>
      </w:tr>
      <w:tr w:rsidR="00ED14E3">
        <w:trPr>
          <w:trHeight w:val="420"/>
        </w:trPr>
        <w:tc>
          <w:tcPr>
            <w:tcW w:w="29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spacing w:line="240" w:lineRule="auto"/>
            </w:pP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spacing w:line="240" w:lineRule="auto"/>
            </w:pPr>
          </w:p>
        </w:tc>
        <w:tc>
          <w:tcPr>
            <w:tcW w:w="24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spacing w:line="240" w:lineRule="auto"/>
            </w:pPr>
          </w:p>
        </w:tc>
      </w:tr>
    </w:tbl>
    <w:p w:rsidR="00ED14E3" w:rsidRDefault="00ED14E3"/>
    <w:p w:rsidR="00ED14E3" w:rsidRDefault="00ED14E3"/>
    <w:tbl>
      <w:tblPr>
        <w:tblStyle w:val="a3"/>
        <w:tblW w:w="9900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9210"/>
      </w:tblGrid>
      <w:tr w:rsidR="00ED14E3">
        <w:trPr>
          <w:trHeight w:val="420"/>
        </w:trPr>
        <w:tc>
          <w:tcPr>
            <w:tcW w:w="9900" w:type="dxa"/>
            <w:gridSpan w:val="2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CD54E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Team Self-Reflection</w:t>
            </w:r>
          </w:p>
        </w:tc>
      </w:tr>
      <w:tr w:rsidR="00ED14E3">
        <w:trPr>
          <w:trHeight w:val="420"/>
        </w:trPr>
        <w:tc>
          <w:tcPr>
            <w:tcW w:w="990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CD54E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Tasks</w:t>
            </w:r>
          </w:p>
        </w:tc>
      </w:tr>
      <w:tr w:rsidR="00ED14E3">
        <w:trPr>
          <w:trHeight w:val="42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widowControl w:val="0"/>
              <w:numPr>
                <w:ilvl w:val="0"/>
                <w:numId w:val="1"/>
              </w:numPr>
              <w:spacing w:line="240" w:lineRule="auto"/>
              <w:ind w:right="-15"/>
              <w:rPr>
                <w:rFonts w:ascii="Lato" w:eastAsia="Lato" w:hAnsi="Lato" w:cs="Lato"/>
              </w:rPr>
            </w:pP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Review data</w:t>
            </w:r>
          </w:p>
        </w:tc>
      </w:tr>
      <w:tr w:rsidR="00ED14E3">
        <w:trPr>
          <w:trHeight w:val="42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widowControl w:val="0"/>
              <w:numPr>
                <w:ilvl w:val="0"/>
                <w:numId w:val="1"/>
              </w:numPr>
              <w:spacing w:line="240" w:lineRule="auto"/>
              <w:ind w:right="-15"/>
              <w:rPr>
                <w:rFonts w:ascii="Lato" w:eastAsia="Lato" w:hAnsi="Lato" w:cs="Lato"/>
              </w:rPr>
            </w:pP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Discuss whether data generated intended outcome</w:t>
            </w:r>
          </w:p>
        </w:tc>
      </w:tr>
      <w:tr w:rsidR="00ED14E3">
        <w:trPr>
          <w:trHeight w:val="42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widowControl w:val="0"/>
              <w:numPr>
                <w:ilvl w:val="0"/>
                <w:numId w:val="1"/>
              </w:numPr>
              <w:spacing w:line="240" w:lineRule="auto"/>
              <w:ind w:right="-15"/>
              <w:rPr>
                <w:rFonts w:ascii="Lato" w:eastAsia="Lato" w:hAnsi="Lato" w:cs="Lato"/>
              </w:rPr>
            </w:pP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Discuss unintended consequences (both positive and negative)</w:t>
            </w:r>
          </w:p>
        </w:tc>
      </w:tr>
      <w:tr w:rsidR="00ED14E3">
        <w:trPr>
          <w:trHeight w:val="42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widowControl w:val="0"/>
              <w:numPr>
                <w:ilvl w:val="0"/>
                <w:numId w:val="1"/>
              </w:numPr>
              <w:spacing w:line="240" w:lineRule="auto"/>
              <w:ind w:right="-15"/>
              <w:rPr>
                <w:rFonts w:ascii="Lato" w:eastAsia="Lato" w:hAnsi="Lato" w:cs="Lato"/>
              </w:rPr>
            </w:pP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Discuss actual benefits and drawbacks</w:t>
            </w:r>
          </w:p>
        </w:tc>
      </w:tr>
      <w:tr w:rsidR="00ED14E3">
        <w:trPr>
          <w:trHeight w:val="42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widowControl w:val="0"/>
              <w:numPr>
                <w:ilvl w:val="0"/>
                <w:numId w:val="2"/>
              </w:numPr>
              <w:spacing w:line="240" w:lineRule="auto"/>
              <w:ind w:right="-15"/>
              <w:rPr>
                <w:rFonts w:ascii="Lato" w:eastAsia="Lato" w:hAnsi="Lato" w:cs="Lato"/>
              </w:rPr>
            </w:pP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Monitor effectiveness of services provided</w:t>
            </w:r>
          </w:p>
        </w:tc>
      </w:tr>
      <w:tr w:rsidR="00ED14E3">
        <w:trPr>
          <w:trHeight w:val="42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widowControl w:val="0"/>
              <w:numPr>
                <w:ilvl w:val="0"/>
                <w:numId w:val="1"/>
              </w:numPr>
              <w:spacing w:line="240" w:lineRule="auto"/>
              <w:ind w:right="-15"/>
              <w:rPr>
                <w:rFonts w:ascii="Lato" w:eastAsia="Lato" w:hAnsi="Lato" w:cs="Lato"/>
              </w:rPr>
            </w:pP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CD54ED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Using the </w:t>
            </w:r>
            <w:hyperlink r:id="rId8">
              <w:r>
                <w:rPr>
                  <w:rFonts w:ascii="Lato" w:eastAsia="Lato" w:hAnsi="Lato" w:cs="Lato"/>
                  <w:color w:val="1155CC"/>
                  <w:u w:val="single"/>
                </w:rPr>
                <w:t xml:space="preserve">Stop, Start. Continue </w:t>
              </w:r>
            </w:hyperlink>
            <w:r>
              <w:rPr>
                <w:rFonts w:ascii="Lato" w:eastAsia="Lato" w:hAnsi="Lato" w:cs="Lato"/>
              </w:rPr>
              <w:t xml:space="preserve"> process, determine next steps</w:t>
            </w:r>
          </w:p>
        </w:tc>
      </w:tr>
      <w:tr w:rsidR="00ED14E3">
        <w:trPr>
          <w:trHeight w:val="420"/>
        </w:trPr>
        <w:tc>
          <w:tcPr>
            <w:tcW w:w="990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CD54ED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Self-Reflection Notes</w:t>
            </w:r>
          </w:p>
        </w:tc>
      </w:tr>
      <w:tr w:rsidR="00ED14E3">
        <w:trPr>
          <w:trHeight w:val="420"/>
        </w:trPr>
        <w:tc>
          <w:tcPr>
            <w:tcW w:w="990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E3" w:rsidRDefault="00ED14E3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</w:rPr>
            </w:pPr>
          </w:p>
          <w:p w:rsidR="00ED14E3" w:rsidRDefault="00ED14E3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</w:rPr>
            </w:pPr>
          </w:p>
          <w:p w:rsidR="00ED14E3" w:rsidRDefault="00ED14E3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</w:rPr>
            </w:pPr>
          </w:p>
          <w:p w:rsidR="00ED14E3" w:rsidRDefault="00ED14E3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</w:rPr>
            </w:pPr>
          </w:p>
        </w:tc>
      </w:tr>
    </w:tbl>
    <w:p w:rsidR="00ED14E3" w:rsidRDefault="00ED14E3"/>
    <w:p w:rsidR="00ED14E3" w:rsidRDefault="00ED14E3"/>
    <w:p w:rsidR="00ED14E3" w:rsidRDefault="00CD54ED">
      <w:pPr>
        <w:rPr>
          <w:b/>
        </w:rPr>
      </w:pPr>
      <w:r>
        <w:rPr>
          <w:b/>
        </w:rPr>
        <w:t>Adapted from:</w:t>
      </w:r>
    </w:p>
    <w:p w:rsidR="00ED14E3" w:rsidRDefault="00ED14E3"/>
    <w:p w:rsidR="00ED14E3" w:rsidRDefault="00CD54ED">
      <w:r>
        <w:t xml:space="preserve">Dowdy, E., Furlong, M., Eklund, K., Saeki, E., &amp; Ritchey, K. (2009). Screening for mental health and wellness: Current school-based practices and emerging possibilities. In B. Doll (Ed.), </w:t>
      </w:r>
      <w:r>
        <w:rPr>
          <w:i/>
        </w:rPr>
        <w:t>Handbook of Prevention Science</w:t>
      </w:r>
      <w:r>
        <w:t xml:space="preserve"> (pp. 70-95)</w:t>
      </w:r>
      <w:r>
        <w:rPr>
          <w:i/>
        </w:rPr>
        <w:t xml:space="preserve">. </w:t>
      </w:r>
      <w:r>
        <w:t>Bethesda, MD: National Association of School Psychologists.</w:t>
      </w:r>
    </w:p>
    <w:p w:rsidR="00ED14E3" w:rsidRDefault="00ED14E3"/>
    <w:sectPr w:rsidR="00ED14E3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8FB" w:rsidRDefault="00D978FB">
      <w:pPr>
        <w:spacing w:line="240" w:lineRule="auto"/>
      </w:pPr>
      <w:r>
        <w:separator/>
      </w:r>
    </w:p>
  </w:endnote>
  <w:endnote w:type="continuationSeparator" w:id="0">
    <w:p w:rsidR="00D978FB" w:rsidRDefault="00D97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4E3" w:rsidRDefault="00CD54ED">
    <w:pPr>
      <w:rPr>
        <w:rFonts w:ascii="Lato" w:eastAsia="Lato" w:hAnsi="Lato" w:cs="Lato"/>
        <w:sz w:val="18"/>
        <w:szCs w:val="18"/>
      </w:rPr>
    </w:pPr>
    <w:r>
      <w:rPr>
        <w:rFonts w:ascii="Lato" w:eastAsia="Lato" w:hAnsi="Lato" w:cs="Lato"/>
        <w:sz w:val="18"/>
        <w:szCs w:val="18"/>
      </w:rPr>
      <w:t xml:space="preserve">*note: </w:t>
    </w:r>
    <w:r>
      <w:rPr>
        <w:rFonts w:ascii="Lato" w:eastAsia="Lato" w:hAnsi="Lato" w:cs="Lato"/>
        <w:color w:val="292F33"/>
        <w:sz w:val="18"/>
        <w:szCs w:val="18"/>
        <w:highlight w:val="white"/>
      </w:rPr>
      <w:t xml:space="preserve">Under Title IV-A, Parents Right to Know, districts are required to get </w:t>
    </w:r>
    <w:r>
      <w:rPr>
        <w:rFonts w:ascii="Lato" w:eastAsia="Lato" w:hAnsi="Lato" w:cs="Lato"/>
        <w:b/>
        <w:i/>
        <w:color w:val="292F33"/>
        <w:sz w:val="18"/>
        <w:szCs w:val="18"/>
        <w:highlight w:val="white"/>
      </w:rPr>
      <w:t>active</w:t>
    </w:r>
    <w:r>
      <w:rPr>
        <w:rFonts w:ascii="Lato" w:eastAsia="Lato" w:hAnsi="Lato" w:cs="Lato"/>
        <w:color w:val="292F33"/>
        <w:sz w:val="18"/>
        <w:szCs w:val="18"/>
        <w:highlight w:val="white"/>
      </w:rPr>
      <w:t xml:space="preserve"> parental/guardian consent for mental health assessment and services, including mental health screening. If your district purchased a screening using ESSA Title IV-A money, then you may be required to provide active consent. Additional information can be found on the Title V-A website: </w:t>
    </w:r>
    <w:hyperlink r:id="rId1">
      <w:r>
        <w:rPr>
          <w:rFonts w:ascii="Lato" w:eastAsia="Lato" w:hAnsi="Lato" w:cs="Lato"/>
          <w:color w:val="76767A"/>
          <w:sz w:val="18"/>
          <w:szCs w:val="18"/>
          <w:highlight w:val="white"/>
          <w:u w:val="single"/>
        </w:rPr>
        <w:t>https://dpi.wi.gov/titleiva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8FB" w:rsidRDefault="00D978FB">
      <w:pPr>
        <w:spacing w:line="240" w:lineRule="auto"/>
      </w:pPr>
      <w:r>
        <w:separator/>
      </w:r>
    </w:p>
  </w:footnote>
  <w:footnote w:type="continuationSeparator" w:id="0">
    <w:p w:rsidR="00D978FB" w:rsidRDefault="00D978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4E3" w:rsidRDefault="00CD54ED"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-509586</wp:posOffset>
          </wp:positionH>
          <wp:positionV relativeFrom="paragraph">
            <wp:posOffset>47627</wp:posOffset>
          </wp:positionV>
          <wp:extent cx="6958013" cy="50482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6025"/>
                  <a:stretch>
                    <a:fillRect/>
                  </a:stretch>
                </pic:blipFill>
                <pic:spPr>
                  <a:xfrm>
                    <a:off x="0" y="0"/>
                    <a:ext cx="6958013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96D8E"/>
    <w:multiLevelType w:val="multilevel"/>
    <w:tmpl w:val="46E07E8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DB92B0B"/>
    <w:multiLevelType w:val="multilevel"/>
    <w:tmpl w:val="2028221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E3"/>
    <w:rsid w:val="00494069"/>
    <w:rsid w:val="00C25E64"/>
    <w:rsid w:val="00CD54ED"/>
    <w:rsid w:val="00D978FB"/>
    <w:rsid w:val="00ED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0BFB06-6EE4-40AB-8B7B-40180B77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66&amp;v=MSIk8FvdNj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plementation.fpg.unc.edu/resources/lesson-1-hexagon-too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pi.wi.gov/titleiv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Incitti, Julie M.   DPI</dc:creator>
  <cp:lastModifiedBy>Glaus, Marci A.   DPI</cp:lastModifiedBy>
  <cp:revision>2</cp:revision>
  <dcterms:created xsi:type="dcterms:W3CDTF">2019-02-07T19:25:00Z</dcterms:created>
  <dcterms:modified xsi:type="dcterms:W3CDTF">2019-02-07T19:25:00Z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-399764946</vt:i4>
  </property>
  <property fmtid="{D5CDD505-2E9C-101B-9397-08002B2CF9AE}" pid="3" name="_NewReviewCycle">
    <vt:lpwstr/>
  </property>
  <property fmtid="{D5CDD505-2E9C-101B-9397-08002B2CF9AE}" pid="4" name="_EmailSubject">
    <vt:lpwstr>screening checklist</vt:lpwstr>
  </property>
  <property fmtid="{D5CDD505-2E9C-101B-9397-08002B2CF9AE}" pid="5" name="_AuthorEmail">
    <vt:lpwstr>Julie.Incitti@dpi.wi.gov</vt:lpwstr>
  </property>
  <property fmtid="{D5CDD505-2E9C-101B-9397-08002B2CF9AE}" pid="6" name="_AuthorEmailDisplayName">
    <vt:lpwstr>Incitti, Julie M.   DPI</vt:lpwstr>
  </property>
  <property fmtid="{D5CDD505-2E9C-101B-9397-08002B2CF9AE}" pid="7" name="_ReviewingToolsShownOnce">
    <vt:lpwstr/>
  </property>
</Properties>
</file>